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9F" w:rsidRDefault="00781C9F" w:rsidP="00781C9F">
      <w:pPr>
        <w:pStyle w:val="Ttulo1"/>
        <w:numPr>
          <w:ilvl w:val="0"/>
          <w:numId w:val="7"/>
        </w:numPr>
        <w:tabs>
          <w:tab w:val="left" w:pos="761"/>
        </w:tabs>
        <w:spacing w:line="220" w:lineRule="exact"/>
        <w:jc w:val="both"/>
      </w:pPr>
      <w:r>
        <w:t>Datos</w:t>
      </w:r>
      <w:r>
        <w:rPr>
          <w:spacing w:val="-3"/>
        </w:rPr>
        <w:t xml:space="preserve"> </w:t>
      </w:r>
      <w:r>
        <w:t>Generales</w:t>
      </w:r>
    </w:p>
    <w:p w:rsidR="00781C9F" w:rsidRDefault="00781C9F" w:rsidP="00781C9F">
      <w:pPr>
        <w:pStyle w:val="Prrafodelista"/>
        <w:numPr>
          <w:ilvl w:val="1"/>
          <w:numId w:val="6"/>
        </w:numPr>
        <w:tabs>
          <w:tab w:val="left" w:pos="1057"/>
          <w:tab w:val="left" w:pos="4301"/>
        </w:tabs>
        <w:rPr>
          <w:sz w:val="18"/>
        </w:rPr>
      </w:pPr>
      <w:r>
        <w:rPr>
          <w:sz w:val="18"/>
        </w:rPr>
        <w:t>Módulo</w:t>
      </w:r>
      <w:r>
        <w:rPr>
          <w:spacing w:val="-4"/>
          <w:sz w:val="18"/>
        </w:rPr>
        <w:t xml:space="preserve"> </w:t>
      </w:r>
      <w:r>
        <w:rPr>
          <w:sz w:val="18"/>
        </w:rPr>
        <w:t>Profesional</w:t>
      </w:r>
      <w:r>
        <w:rPr>
          <w:sz w:val="18"/>
        </w:rPr>
        <w:tab/>
        <w:t>: Análisis de Créditos y</w:t>
      </w:r>
      <w:r>
        <w:rPr>
          <w:spacing w:val="-10"/>
          <w:sz w:val="18"/>
        </w:rPr>
        <w:t xml:space="preserve"> </w:t>
      </w:r>
      <w:r>
        <w:rPr>
          <w:sz w:val="18"/>
        </w:rPr>
        <w:t>Cobranzas</w:t>
      </w:r>
    </w:p>
    <w:p w:rsidR="00781C9F" w:rsidRDefault="00781C9F" w:rsidP="00781C9F">
      <w:pPr>
        <w:pStyle w:val="Prrafodelista"/>
        <w:numPr>
          <w:ilvl w:val="1"/>
          <w:numId w:val="6"/>
        </w:numPr>
        <w:tabs>
          <w:tab w:val="left" w:pos="1057"/>
          <w:tab w:val="left" w:pos="4301"/>
        </w:tabs>
        <w:rPr>
          <w:sz w:val="18"/>
        </w:rPr>
      </w:pPr>
      <w:r>
        <w:rPr>
          <w:sz w:val="18"/>
        </w:rPr>
        <w:t>Unidad</w:t>
      </w:r>
      <w:r>
        <w:rPr>
          <w:spacing w:val="-5"/>
          <w:sz w:val="18"/>
        </w:rPr>
        <w:t xml:space="preserve"> </w:t>
      </w:r>
      <w:r>
        <w:rPr>
          <w:sz w:val="18"/>
        </w:rPr>
        <w:t>Didáctica</w:t>
      </w:r>
      <w:r>
        <w:rPr>
          <w:sz w:val="18"/>
        </w:rPr>
        <w:tab/>
        <w:t xml:space="preserve">: </w:t>
      </w:r>
      <w:bookmarkStart w:id="0" w:name="_GoBack"/>
      <w:r>
        <w:rPr>
          <w:sz w:val="18"/>
        </w:rPr>
        <w:t>Administración y Organización</w:t>
      </w:r>
      <w:r>
        <w:rPr>
          <w:spacing w:val="-4"/>
          <w:sz w:val="18"/>
        </w:rPr>
        <w:t xml:space="preserve"> </w:t>
      </w:r>
      <w:r>
        <w:rPr>
          <w:sz w:val="18"/>
        </w:rPr>
        <w:t>Bancaria</w:t>
      </w:r>
    </w:p>
    <w:bookmarkEnd w:id="0"/>
    <w:p w:rsidR="00781C9F" w:rsidRDefault="00781C9F" w:rsidP="00781C9F">
      <w:pPr>
        <w:pStyle w:val="Prrafodelista"/>
        <w:numPr>
          <w:ilvl w:val="1"/>
          <w:numId w:val="6"/>
        </w:numPr>
        <w:tabs>
          <w:tab w:val="left" w:pos="1065"/>
          <w:tab w:val="left" w:pos="4301"/>
        </w:tabs>
        <w:ind w:left="1064" w:hanging="300"/>
        <w:rPr>
          <w:sz w:val="18"/>
        </w:rPr>
      </w:pPr>
      <w:r>
        <w:rPr>
          <w:spacing w:val="-3"/>
          <w:sz w:val="18"/>
        </w:rPr>
        <w:t>Año</w:t>
      </w:r>
      <w:r>
        <w:rPr>
          <w:spacing w:val="2"/>
          <w:sz w:val="18"/>
        </w:rPr>
        <w:t xml:space="preserve"> </w:t>
      </w:r>
      <w:r>
        <w:rPr>
          <w:sz w:val="18"/>
        </w:rPr>
        <w:t>Académico</w:t>
      </w:r>
      <w:r>
        <w:rPr>
          <w:sz w:val="18"/>
        </w:rPr>
        <w:tab/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2017</w:t>
      </w:r>
    </w:p>
    <w:p w:rsidR="00781C9F" w:rsidRDefault="00781C9F" w:rsidP="00781C9F">
      <w:pPr>
        <w:pStyle w:val="Prrafodelista"/>
        <w:numPr>
          <w:ilvl w:val="1"/>
          <w:numId w:val="6"/>
        </w:numPr>
        <w:tabs>
          <w:tab w:val="left" w:pos="1057"/>
          <w:tab w:val="right" w:pos="4571"/>
        </w:tabs>
        <w:rPr>
          <w:sz w:val="18"/>
        </w:rPr>
      </w:pPr>
      <w:r>
        <w:rPr>
          <w:sz w:val="18"/>
        </w:rPr>
        <w:t>Semestre Académico</w:t>
      </w:r>
      <w:r>
        <w:rPr>
          <w:sz w:val="18"/>
        </w:rPr>
        <w:tab/>
        <w:t>IV</w:t>
      </w:r>
    </w:p>
    <w:p w:rsidR="00781C9F" w:rsidRDefault="00781C9F" w:rsidP="00781C9F">
      <w:pPr>
        <w:pStyle w:val="Prrafodelista"/>
        <w:numPr>
          <w:ilvl w:val="1"/>
          <w:numId w:val="6"/>
        </w:numPr>
        <w:tabs>
          <w:tab w:val="left" w:pos="1057"/>
          <w:tab w:val="right" w:pos="4497"/>
        </w:tabs>
        <w:spacing w:before="2" w:line="240" w:lineRule="auto"/>
        <w:rPr>
          <w:sz w:val="18"/>
        </w:rPr>
      </w:pPr>
      <w:r>
        <w:rPr>
          <w:sz w:val="18"/>
        </w:rPr>
        <w:t>Horas</w:t>
      </w:r>
      <w:r>
        <w:rPr>
          <w:spacing w:val="-4"/>
          <w:sz w:val="18"/>
        </w:rPr>
        <w:t xml:space="preserve"> </w:t>
      </w:r>
      <w:r>
        <w:rPr>
          <w:sz w:val="18"/>
        </w:rPr>
        <w:t>semanales</w:t>
      </w:r>
      <w:r>
        <w:rPr>
          <w:sz w:val="18"/>
        </w:rPr>
        <w:tab/>
        <w:t>4</w:t>
      </w:r>
    </w:p>
    <w:p w:rsidR="00781C9F" w:rsidRDefault="00781C9F" w:rsidP="00781C9F">
      <w:pPr>
        <w:pStyle w:val="Prrafodelista"/>
        <w:numPr>
          <w:ilvl w:val="1"/>
          <w:numId w:val="6"/>
        </w:numPr>
        <w:tabs>
          <w:tab w:val="left" w:pos="1061"/>
          <w:tab w:val="left" w:pos="4301"/>
        </w:tabs>
        <w:ind w:left="1060" w:hanging="296"/>
        <w:rPr>
          <w:sz w:val="18"/>
        </w:rPr>
      </w:pPr>
      <w:r>
        <w:rPr>
          <w:sz w:val="18"/>
        </w:rPr>
        <w:t>Total semanas</w:t>
      </w:r>
      <w:r>
        <w:rPr>
          <w:spacing w:val="2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horas</w:t>
      </w:r>
      <w:r>
        <w:rPr>
          <w:sz w:val="18"/>
        </w:rPr>
        <w:tab/>
        <w:t>: 18 semanas y 72</w:t>
      </w:r>
      <w:r>
        <w:rPr>
          <w:spacing w:val="-11"/>
          <w:sz w:val="18"/>
        </w:rPr>
        <w:t xml:space="preserve"> </w:t>
      </w:r>
      <w:r>
        <w:rPr>
          <w:sz w:val="18"/>
        </w:rPr>
        <w:t>horas</w:t>
      </w:r>
    </w:p>
    <w:p w:rsidR="00781C9F" w:rsidRDefault="00781C9F" w:rsidP="00781C9F">
      <w:pPr>
        <w:pStyle w:val="Prrafodelista"/>
        <w:numPr>
          <w:ilvl w:val="1"/>
          <w:numId w:val="6"/>
        </w:numPr>
        <w:tabs>
          <w:tab w:val="left" w:pos="1057"/>
          <w:tab w:val="right" w:pos="4497"/>
        </w:tabs>
        <w:rPr>
          <w:sz w:val="18"/>
        </w:rPr>
      </w:pPr>
      <w:r>
        <w:rPr>
          <w:sz w:val="18"/>
        </w:rPr>
        <w:t>Créditos</w:t>
      </w:r>
      <w:r>
        <w:rPr>
          <w:sz w:val="18"/>
        </w:rPr>
        <w:tab/>
        <w:t>3</w:t>
      </w:r>
    </w:p>
    <w:p w:rsidR="00781C9F" w:rsidRDefault="00781C9F" w:rsidP="00781C9F">
      <w:pPr>
        <w:pStyle w:val="Prrafodelista"/>
        <w:numPr>
          <w:ilvl w:val="1"/>
          <w:numId w:val="6"/>
        </w:numPr>
        <w:tabs>
          <w:tab w:val="left" w:pos="1057"/>
          <w:tab w:val="left" w:pos="4301"/>
        </w:tabs>
        <w:rPr>
          <w:sz w:val="18"/>
        </w:rPr>
      </w:pPr>
      <w:r>
        <w:rPr>
          <w:sz w:val="18"/>
        </w:rPr>
        <w:t>Docente</w:t>
      </w:r>
      <w:r>
        <w:rPr>
          <w:spacing w:val="5"/>
          <w:sz w:val="18"/>
        </w:rPr>
        <w:t xml:space="preserve"> </w:t>
      </w:r>
      <w:r>
        <w:rPr>
          <w:sz w:val="18"/>
        </w:rPr>
        <w:t>(s)</w:t>
      </w:r>
      <w:r>
        <w:rPr>
          <w:sz w:val="18"/>
        </w:rPr>
        <w:tab/>
        <w:t>: DOCENTES ACREDITADOS DE</w:t>
      </w:r>
      <w:r>
        <w:rPr>
          <w:spacing w:val="-2"/>
          <w:sz w:val="18"/>
        </w:rPr>
        <w:t xml:space="preserve"> </w:t>
      </w:r>
      <w:r>
        <w:rPr>
          <w:sz w:val="18"/>
        </w:rPr>
        <w:t>CEPEBAN</w:t>
      </w:r>
    </w:p>
    <w:p w:rsidR="00781C9F" w:rsidRDefault="00781C9F" w:rsidP="00781C9F">
      <w:pPr>
        <w:pStyle w:val="Textoindependiente"/>
        <w:spacing w:before="11"/>
        <w:rPr>
          <w:sz w:val="17"/>
        </w:rPr>
      </w:pPr>
    </w:p>
    <w:p w:rsidR="00781C9F" w:rsidRDefault="00781C9F" w:rsidP="00781C9F">
      <w:pPr>
        <w:pStyle w:val="Ttulo1"/>
        <w:numPr>
          <w:ilvl w:val="0"/>
          <w:numId w:val="7"/>
        </w:numPr>
        <w:tabs>
          <w:tab w:val="left" w:pos="761"/>
        </w:tabs>
        <w:jc w:val="both"/>
      </w:pPr>
      <w:r>
        <w:t>Sumilla</w:t>
      </w:r>
    </w:p>
    <w:p w:rsidR="00781C9F" w:rsidRDefault="00781C9F" w:rsidP="00781C9F">
      <w:pPr>
        <w:pStyle w:val="Textoindependiente"/>
        <w:spacing w:before="3"/>
        <w:ind w:left="332" w:right="571"/>
        <w:jc w:val="both"/>
      </w:pPr>
      <w:r>
        <w:t xml:space="preserve">La naturaleza de la Unidad Didáctica (U.D.), es teórico – práctica. </w:t>
      </w:r>
      <w:r>
        <w:rPr>
          <w:spacing w:val="-3"/>
        </w:rPr>
        <w:t xml:space="preserve">El </w:t>
      </w:r>
      <w:r>
        <w:t xml:space="preserve">propósito de la U.D. es lograr que los estudiantes conozcan el proceso que implica la constitución, organización, implementación y gestión de las Instituciones Financieras supervisadas y reguladas en </w:t>
      </w:r>
      <w:r>
        <w:rPr>
          <w:spacing w:val="-3"/>
        </w:rPr>
        <w:t xml:space="preserve">el </w:t>
      </w:r>
      <w:r>
        <w:t xml:space="preserve">marco de </w:t>
      </w:r>
      <w:r>
        <w:rPr>
          <w:spacing w:val="2"/>
        </w:rPr>
        <w:t xml:space="preserve">la </w:t>
      </w:r>
      <w:r>
        <w:t xml:space="preserve">Ley N° 26702, sus modificatorias y ampliatorias, las nuevas tendencias de la Banca y su futuro mediato de </w:t>
      </w:r>
      <w:r>
        <w:rPr>
          <w:spacing w:val="2"/>
        </w:rPr>
        <w:t xml:space="preserve">la </w:t>
      </w:r>
      <w:r>
        <w:t xml:space="preserve">mano de </w:t>
      </w:r>
      <w:r>
        <w:rPr>
          <w:spacing w:val="2"/>
        </w:rPr>
        <w:t xml:space="preserve">la </w:t>
      </w:r>
      <w:r>
        <w:t xml:space="preserve">informática y </w:t>
      </w:r>
      <w:r>
        <w:rPr>
          <w:spacing w:val="2"/>
        </w:rPr>
        <w:t xml:space="preserve">la </w:t>
      </w:r>
      <w:r>
        <w:t>globalización económica / financiera</w:t>
      </w:r>
      <w:r>
        <w:rPr>
          <w:spacing w:val="-2"/>
        </w:rPr>
        <w:t xml:space="preserve"> </w:t>
      </w:r>
      <w:r>
        <w:t>mundial.</w:t>
      </w:r>
    </w:p>
    <w:p w:rsidR="00781C9F" w:rsidRDefault="00781C9F" w:rsidP="00781C9F">
      <w:pPr>
        <w:pStyle w:val="Textoindependiente"/>
        <w:spacing w:before="3"/>
      </w:pPr>
    </w:p>
    <w:p w:rsidR="00781C9F" w:rsidRDefault="00781C9F" w:rsidP="00781C9F">
      <w:pPr>
        <w:pStyle w:val="Ttulo1"/>
        <w:numPr>
          <w:ilvl w:val="0"/>
          <w:numId w:val="7"/>
        </w:numPr>
        <w:tabs>
          <w:tab w:val="left" w:pos="760"/>
          <w:tab w:val="left" w:pos="761"/>
        </w:tabs>
        <w:spacing w:line="220" w:lineRule="exact"/>
      </w:pPr>
      <w:r>
        <w:t>Logro de la Unidad</w:t>
      </w:r>
      <w:r>
        <w:rPr>
          <w:spacing w:val="-8"/>
        </w:rPr>
        <w:t xml:space="preserve"> </w:t>
      </w:r>
      <w:r>
        <w:t>Didáctica</w:t>
      </w:r>
    </w:p>
    <w:p w:rsidR="00781C9F" w:rsidRDefault="00781C9F" w:rsidP="00781C9F">
      <w:pPr>
        <w:pStyle w:val="Textoindependiente"/>
        <w:ind w:left="332" w:right="575"/>
        <w:jc w:val="both"/>
      </w:pPr>
      <w:r>
        <w:rPr>
          <w:spacing w:val="-5"/>
        </w:rPr>
        <w:t xml:space="preserve">Al </w:t>
      </w:r>
      <w:r>
        <w:t>terminar la U.D., el alumno comprende la importancia de la Gestión bancaria y financiera y analiza la organización funcional de una institución financiera bajo  diversos  enfoques  en  concordancia  con  la normativa</w:t>
      </w:r>
      <w:r>
        <w:rPr>
          <w:spacing w:val="-5"/>
        </w:rPr>
        <w:t xml:space="preserve"> </w:t>
      </w:r>
      <w:r>
        <w:t>vigente.</w:t>
      </w:r>
    </w:p>
    <w:p w:rsidR="00781C9F" w:rsidRDefault="00781C9F" w:rsidP="00781C9F">
      <w:pPr>
        <w:pStyle w:val="Textoindependiente"/>
        <w:spacing w:before="11"/>
        <w:rPr>
          <w:sz w:val="17"/>
        </w:rPr>
      </w:pPr>
    </w:p>
    <w:p w:rsidR="00781C9F" w:rsidRDefault="00781C9F" w:rsidP="00781C9F">
      <w:pPr>
        <w:pStyle w:val="Ttulo1"/>
        <w:numPr>
          <w:ilvl w:val="0"/>
          <w:numId w:val="7"/>
        </w:numPr>
        <w:tabs>
          <w:tab w:val="left" w:pos="613"/>
        </w:tabs>
        <w:ind w:left="612" w:hanging="280"/>
        <w:jc w:val="both"/>
      </w:pPr>
      <w:r>
        <w:t>Programación de</w:t>
      </w:r>
      <w:r>
        <w:rPr>
          <w:spacing w:val="-1"/>
        </w:rPr>
        <w:t xml:space="preserve"> </w:t>
      </w:r>
      <w:r>
        <w:t>Contenidos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2"/>
        <w:gridCol w:w="4962"/>
        <w:gridCol w:w="1269"/>
      </w:tblGrid>
      <w:tr w:rsidR="00781C9F" w:rsidTr="00161310">
        <w:trPr>
          <w:trHeight w:val="193"/>
        </w:trPr>
        <w:tc>
          <w:tcPr>
            <w:tcW w:w="4262" w:type="dxa"/>
            <w:shd w:val="clear" w:color="auto" w:fill="C0504D"/>
          </w:tcPr>
          <w:p w:rsidR="00781C9F" w:rsidRDefault="00781C9F" w:rsidP="00161310">
            <w:pPr>
              <w:pStyle w:val="TableParagraph"/>
              <w:spacing w:before="2" w:line="172" w:lineRule="exact"/>
              <w:ind w:left="511"/>
              <w:rPr>
                <w:sz w:val="16"/>
              </w:rPr>
            </w:pPr>
            <w:r>
              <w:rPr>
                <w:color w:val="FFFFFF"/>
                <w:sz w:val="16"/>
              </w:rPr>
              <w:t>LOGRO DE LA SESIÓN</w:t>
            </w:r>
          </w:p>
        </w:tc>
        <w:tc>
          <w:tcPr>
            <w:tcW w:w="4962" w:type="dxa"/>
            <w:shd w:val="clear" w:color="auto" w:fill="C0504D"/>
          </w:tcPr>
          <w:p w:rsidR="00781C9F" w:rsidRDefault="00781C9F" w:rsidP="00161310">
            <w:pPr>
              <w:pStyle w:val="TableParagraph"/>
              <w:spacing w:before="2" w:line="172" w:lineRule="exact"/>
              <w:ind w:left="2205" w:right="2208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TEMAS</w:t>
            </w:r>
          </w:p>
        </w:tc>
        <w:tc>
          <w:tcPr>
            <w:tcW w:w="1269" w:type="dxa"/>
            <w:shd w:val="clear" w:color="auto" w:fill="C0504D"/>
          </w:tcPr>
          <w:p w:rsidR="00781C9F" w:rsidRDefault="00781C9F" w:rsidP="00161310">
            <w:pPr>
              <w:pStyle w:val="TableParagraph"/>
              <w:spacing w:before="2" w:line="172" w:lineRule="exact"/>
              <w:ind w:left="239" w:right="312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SEMANA</w:t>
            </w:r>
          </w:p>
        </w:tc>
      </w:tr>
      <w:tr w:rsidR="00781C9F" w:rsidTr="00161310">
        <w:trPr>
          <w:trHeight w:val="1178"/>
        </w:trPr>
        <w:tc>
          <w:tcPr>
            <w:tcW w:w="4262" w:type="dxa"/>
          </w:tcPr>
          <w:p w:rsidR="00781C9F" w:rsidRDefault="00781C9F" w:rsidP="00161310">
            <w:pPr>
              <w:pStyle w:val="TableParagraph"/>
              <w:spacing w:before="6"/>
              <w:ind w:right="68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Al </w:t>
            </w:r>
            <w:r>
              <w:rPr>
                <w:sz w:val="16"/>
              </w:rPr>
              <w:t xml:space="preserve">terminar la sesión, el alumno conoce cómo funciona el Sistema Financiero en base al estudio de su estructura conformada por: Las Instituciones Financieras, Los Instrumentos Financieros y </w:t>
            </w:r>
            <w:r>
              <w:rPr>
                <w:spacing w:val="-3"/>
                <w:sz w:val="16"/>
              </w:rPr>
              <w:t xml:space="preserve">El </w:t>
            </w:r>
            <w:r>
              <w:rPr>
                <w:sz w:val="16"/>
              </w:rPr>
              <w:t>Mercado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Financiero.</w:t>
            </w:r>
          </w:p>
        </w:tc>
        <w:tc>
          <w:tcPr>
            <w:tcW w:w="4962" w:type="dxa"/>
          </w:tcPr>
          <w:p w:rsidR="00781C9F" w:rsidRDefault="00781C9F" w:rsidP="00161310">
            <w:pPr>
              <w:pStyle w:val="TableParagraph"/>
              <w:spacing w:before="6"/>
              <w:ind w:left="102" w:right="61"/>
              <w:jc w:val="both"/>
              <w:rPr>
                <w:sz w:val="16"/>
              </w:rPr>
            </w:pPr>
            <w:r>
              <w:rPr>
                <w:sz w:val="16"/>
              </w:rPr>
              <w:t>Estructura del SS.FF.- Las Ifis bancarias y no-bancarias, los Instrumentos Financieros y el Mercado financiero: Money Market, Mercado de Capitales y Mercado de Derivados. Conceptos y diferencias. Trabajo de Investigación: relación de bancos comerciales, Cmacs, Cracs, Edpymes,</w:t>
            </w:r>
          </w:p>
          <w:p w:rsidR="00781C9F" w:rsidRDefault="00781C9F" w:rsidP="00161310">
            <w:pPr>
              <w:pStyle w:val="TableParagraph"/>
              <w:spacing w:line="172" w:lineRule="exact"/>
              <w:ind w:left="102"/>
              <w:jc w:val="both"/>
              <w:rPr>
                <w:sz w:val="16"/>
              </w:rPr>
            </w:pPr>
            <w:r>
              <w:rPr>
                <w:sz w:val="16"/>
              </w:rPr>
              <w:t>Financieras y Coopacs.</w:t>
            </w:r>
          </w:p>
        </w:tc>
        <w:tc>
          <w:tcPr>
            <w:tcW w:w="1269" w:type="dxa"/>
          </w:tcPr>
          <w:p w:rsidR="00781C9F" w:rsidRDefault="00781C9F" w:rsidP="00161310">
            <w:pPr>
              <w:pStyle w:val="TableParagraph"/>
              <w:ind w:left="0"/>
              <w:rPr>
                <w:b/>
                <w:sz w:val="20"/>
              </w:rPr>
            </w:pPr>
          </w:p>
          <w:p w:rsidR="00781C9F" w:rsidRDefault="00781C9F" w:rsidP="00161310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781C9F" w:rsidRDefault="00781C9F" w:rsidP="00161310">
            <w:pPr>
              <w:pStyle w:val="TableParagraph"/>
              <w:spacing w:before="1"/>
              <w:ind w:left="0" w:right="1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1</w:t>
            </w:r>
          </w:p>
        </w:tc>
      </w:tr>
      <w:tr w:rsidR="00781C9F" w:rsidTr="00161310">
        <w:trPr>
          <w:trHeight w:val="785"/>
        </w:trPr>
        <w:tc>
          <w:tcPr>
            <w:tcW w:w="4262" w:type="dxa"/>
          </w:tcPr>
          <w:p w:rsidR="00781C9F" w:rsidRDefault="00781C9F" w:rsidP="00161310">
            <w:pPr>
              <w:pStyle w:val="TableParagraph"/>
              <w:spacing w:before="2" w:line="244" w:lineRule="auto"/>
              <w:ind w:right="116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Al </w:t>
            </w:r>
            <w:r>
              <w:rPr>
                <w:sz w:val="16"/>
              </w:rPr>
              <w:t>terminar la sesión,, el  alumno  conoce  el  proceso para organizar y constituir una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Institución</w:t>
            </w:r>
          </w:p>
          <w:p w:rsidR="00781C9F" w:rsidRDefault="00781C9F" w:rsidP="00161310">
            <w:pPr>
              <w:pStyle w:val="TableParagraph"/>
              <w:spacing w:line="196" w:lineRule="exact"/>
              <w:rPr>
                <w:sz w:val="16"/>
              </w:rPr>
            </w:pPr>
            <w:r>
              <w:rPr>
                <w:sz w:val="16"/>
              </w:rPr>
              <w:t>Financiera, bajo la estricta supervisión de la SBS y el BCR en el marco de sus leyes orgánicas.</w:t>
            </w:r>
          </w:p>
        </w:tc>
        <w:tc>
          <w:tcPr>
            <w:tcW w:w="4962" w:type="dxa"/>
          </w:tcPr>
          <w:p w:rsidR="00781C9F" w:rsidRDefault="00781C9F" w:rsidP="00161310">
            <w:pPr>
              <w:pStyle w:val="TableParagraph"/>
              <w:spacing w:before="2"/>
              <w:ind w:left="102"/>
              <w:rPr>
                <w:sz w:val="16"/>
              </w:rPr>
            </w:pPr>
            <w:r>
              <w:rPr>
                <w:sz w:val="16"/>
              </w:rPr>
              <w:t>Constitución de las empresas del SS.FF</w:t>
            </w:r>
          </w:p>
          <w:p w:rsidR="00781C9F" w:rsidRDefault="00781C9F" w:rsidP="00161310">
            <w:pPr>
              <w:pStyle w:val="TableParagraph"/>
              <w:spacing w:before="3"/>
              <w:ind w:left="102"/>
              <w:rPr>
                <w:sz w:val="16"/>
              </w:rPr>
            </w:pPr>
            <w:r>
              <w:rPr>
                <w:sz w:val="16"/>
              </w:rPr>
              <w:t>Formas de Constitución, Capital mínimo. Autorización de organización y Autorización de funcionamiento.</w:t>
            </w:r>
          </w:p>
        </w:tc>
        <w:tc>
          <w:tcPr>
            <w:tcW w:w="1269" w:type="dxa"/>
          </w:tcPr>
          <w:p w:rsidR="00781C9F" w:rsidRDefault="00781C9F" w:rsidP="00161310">
            <w:pPr>
              <w:pStyle w:val="TableParagraph"/>
              <w:ind w:left="0"/>
              <w:rPr>
                <w:b/>
                <w:sz w:val="20"/>
              </w:rPr>
            </w:pPr>
          </w:p>
          <w:p w:rsidR="00781C9F" w:rsidRDefault="00781C9F" w:rsidP="00161310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781C9F" w:rsidRDefault="00781C9F" w:rsidP="00161310">
            <w:pPr>
              <w:pStyle w:val="TableParagraph"/>
              <w:spacing w:line="172" w:lineRule="exact"/>
              <w:ind w:left="0" w:right="1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</w:tr>
      <w:tr w:rsidR="00781C9F" w:rsidTr="00161310">
        <w:trPr>
          <w:trHeight w:val="970"/>
        </w:trPr>
        <w:tc>
          <w:tcPr>
            <w:tcW w:w="4262" w:type="dxa"/>
          </w:tcPr>
          <w:p w:rsidR="00781C9F" w:rsidRDefault="00781C9F" w:rsidP="00161310">
            <w:pPr>
              <w:pStyle w:val="TableParagraph"/>
              <w:ind w:right="67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Al </w:t>
            </w:r>
            <w:r>
              <w:rPr>
                <w:sz w:val="16"/>
              </w:rPr>
              <w:t>terminar la sesión, el  alumno  identifica  y  conoce con claridad las funciones básicas de los órganos de gobierno de una entidad bancaria; analiza con facilidad el organigrama estructural y</w:t>
            </w:r>
          </w:p>
          <w:p w:rsidR="00781C9F" w:rsidRDefault="00781C9F" w:rsidP="00161310">
            <w:pPr>
              <w:pStyle w:val="TableParagraph"/>
              <w:spacing w:before="6" w:line="172" w:lineRule="exact"/>
              <w:jc w:val="both"/>
              <w:rPr>
                <w:sz w:val="16"/>
              </w:rPr>
            </w:pPr>
            <w:r>
              <w:rPr>
                <w:sz w:val="16"/>
              </w:rPr>
              <w:t>funcional de un banco.</w:t>
            </w:r>
          </w:p>
        </w:tc>
        <w:tc>
          <w:tcPr>
            <w:tcW w:w="4962" w:type="dxa"/>
          </w:tcPr>
          <w:p w:rsidR="00781C9F" w:rsidRDefault="00781C9F" w:rsidP="00161310">
            <w:pPr>
              <w:pStyle w:val="TableParagraph"/>
              <w:ind w:left="102" w:right="72"/>
              <w:jc w:val="both"/>
              <w:rPr>
                <w:sz w:val="16"/>
              </w:rPr>
            </w:pPr>
            <w:r>
              <w:rPr>
                <w:sz w:val="16"/>
              </w:rPr>
              <w:t>Órganos de gobierno de una entidad financiera: La Junta General de Accionistas, el Directorio, la Gerencia General y las Gerencias Funcionales.</w:t>
            </w:r>
          </w:p>
          <w:p w:rsidR="00781C9F" w:rsidRDefault="00781C9F" w:rsidP="00161310">
            <w:pPr>
              <w:pStyle w:val="TableParagraph"/>
              <w:spacing w:before="6" w:line="190" w:lineRule="atLeast"/>
              <w:ind w:left="102" w:right="69"/>
              <w:jc w:val="both"/>
              <w:rPr>
                <w:sz w:val="16"/>
              </w:rPr>
            </w:pPr>
            <w:r>
              <w:rPr>
                <w:sz w:val="16"/>
              </w:rPr>
              <w:t>Investigación: Análisis de la estructura orgánica de un banco moderno.</w:t>
            </w:r>
          </w:p>
        </w:tc>
        <w:tc>
          <w:tcPr>
            <w:tcW w:w="1269" w:type="dxa"/>
          </w:tcPr>
          <w:p w:rsidR="00781C9F" w:rsidRDefault="00781C9F" w:rsidP="00161310">
            <w:pPr>
              <w:pStyle w:val="TableParagraph"/>
              <w:ind w:left="0"/>
              <w:rPr>
                <w:b/>
                <w:sz w:val="20"/>
              </w:rPr>
            </w:pPr>
          </w:p>
          <w:p w:rsidR="00781C9F" w:rsidRDefault="00781C9F" w:rsidP="00161310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781C9F" w:rsidRDefault="00781C9F" w:rsidP="00161310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3</w:t>
            </w:r>
          </w:p>
        </w:tc>
      </w:tr>
      <w:tr w:rsidR="00781C9F" w:rsidTr="00161310">
        <w:trPr>
          <w:trHeight w:val="1368"/>
        </w:trPr>
        <w:tc>
          <w:tcPr>
            <w:tcW w:w="4262" w:type="dxa"/>
          </w:tcPr>
          <w:p w:rsidR="00781C9F" w:rsidRDefault="00781C9F" w:rsidP="00161310">
            <w:pPr>
              <w:pStyle w:val="TableParagraph"/>
              <w:spacing w:before="1"/>
              <w:ind w:right="64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Al </w:t>
            </w:r>
            <w:r>
              <w:rPr>
                <w:sz w:val="16"/>
              </w:rPr>
              <w:t xml:space="preserve">terminar la sesión, el alumno  conoce  </w:t>
            </w:r>
            <w:r>
              <w:rPr>
                <w:spacing w:val="-4"/>
                <w:sz w:val="16"/>
              </w:rPr>
              <w:t xml:space="preserve">las  </w:t>
            </w:r>
            <w:r>
              <w:rPr>
                <w:sz w:val="16"/>
              </w:rPr>
              <w:t xml:space="preserve">medidas que la SBS adopta cuando una entidad financiera demuestra el deterioro de  </w:t>
            </w:r>
            <w:r>
              <w:rPr>
                <w:spacing w:val="-4"/>
                <w:sz w:val="16"/>
              </w:rPr>
              <w:t xml:space="preserve">sus </w:t>
            </w:r>
            <w:r>
              <w:rPr>
                <w:sz w:val="16"/>
              </w:rPr>
              <w:t>indicadores financieros, de reputación u organizacionales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papel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desarrolla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el</w:t>
            </w:r>
          </w:p>
          <w:p w:rsidR="00781C9F" w:rsidRDefault="00781C9F" w:rsidP="00161310">
            <w:pPr>
              <w:pStyle w:val="TableParagraph"/>
              <w:spacing w:before="4" w:line="196" w:lineRule="exact"/>
              <w:ind w:right="66"/>
              <w:jc w:val="both"/>
              <w:rPr>
                <w:sz w:val="16"/>
              </w:rPr>
            </w:pPr>
            <w:r>
              <w:rPr>
                <w:sz w:val="16"/>
              </w:rPr>
              <w:t>órgano supervisor/regulador en situaciones de alto riesgo.</w:t>
            </w:r>
          </w:p>
        </w:tc>
        <w:tc>
          <w:tcPr>
            <w:tcW w:w="4962" w:type="dxa"/>
          </w:tcPr>
          <w:p w:rsidR="00781C9F" w:rsidRDefault="00781C9F" w:rsidP="00161310">
            <w:pPr>
              <w:pStyle w:val="TableParagraph"/>
              <w:spacing w:before="1"/>
              <w:ind w:left="102" w:right="64"/>
              <w:jc w:val="both"/>
              <w:rPr>
                <w:sz w:val="16"/>
              </w:rPr>
            </w:pPr>
            <w:r>
              <w:rPr>
                <w:sz w:val="16"/>
              </w:rPr>
              <w:t>Régimen de Vigilancia. Régimen de Intervención. Disolución y Liquidación. Convocatoria a Junta de Acreedores. El Rol de la FSD y la prelación de pagos en caso 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disolución.</w:t>
            </w:r>
          </w:p>
          <w:p w:rsidR="00781C9F" w:rsidRDefault="00781C9F" w:rsidP="00161310">
            <w:pPr>
              <w:pStyle w:val="TableParagraph"/>
              <w:spacing w:line="196" w:lineRule="exact"/>
              <w:ind w:left="102"/>
              <w:rPr>
                <w:sz w:val="16"/>
              </w:rPr>
            </w:pPr>
            <w:r>
              <w:rPr>
                <w:sz w:val="16"/>
              </w:rPr>
              <w:t>Investigación: Casos de</w:t>
            </w:r>
          </w:p>
          <w:p w:rsidR="00781C9F" w:rsidRDefault="00781C9F" w:rsidP="00161310">
            <w:pPr>
              <w:pStyle w:val="TableParagraph"/>
              <w:ind w:left="102" w:right="72"/>
              <w:jc w:val="both"/>
              <w:rPr>
                <w:sz w:val="16"/>
              </w:rPr>
            </w:pPr>
            <w:r>
              <w:rPr>
                <w:sz w:val="16"/>
              </w:rPr>
              <w:t>disolución de algunas empresas financieras en el Perú (1970- 80)</w:t>
            </w:r>
          </w:p>
        </w:tc>
        <w:tc>
          <w:tcPr>
            <w:tcW w:w="1269" w:type="dxa"/>
          </w:tcPr>
          <w:p w:rsidR="00781C9F" w:rsidRDefault="00781C9F" w:rsidP="00161310">
            <w:pPr>
              <w:pStyle w:val="TableParagraph"/>
              <w:ind w:left="0"/>
              <w:rPr>
                <w:b/>
                <w:sz w:val="20"/>
              </w:rPr>
            </w:pPr>
          </w:p>
          <w:p w:rsidR="00781C9F" w:rsidRDefault="00781C9F" w:rsidP="00161310">
            <w:pPr>
              <w:pStyle w:val="TableParagraph"/>
              <w:ind w:left="0"/>
              <w:rPr>
                <w:b/>
                <w:sz w:val="28"/>
              </w:rPr>
            </w:pPr>
          </w:p>
          <w:p w:rsidR="00781C9F" w:rsidRDefault="00781C9F" w:rsidP="00161310">
            <w:pPr>
              <w:pStyle w:val="TableParagraph"/>
              <w:ind w:left="239" w:right="242"/>
              <w:jc w:val="center"/>
              <w:rPr>
                <w:sz w:val="16"/>
              </w:rPr>
            </w:pPr>
            <w:r>
              <w:rPr>
                <w:sz w:val="16"/>
              </w:rPr>
              <w:t>4 - 5</w:t>
            </w:r>
          </w:p>
        </w:tc>
      </w:tr>
      <w:tr w:rsidR="00781C9F" w:rsidTr="00161310">
        <w:trPr>
          <w:trHeight w:val="974"/>
        </w:trPr>
        <w:tc>
          <w:tcPr>
            <w:tcW w:w="4262" w:type="dxa"/>
          </w:tcPr>
          <w:p w:rsidR="00781C9F" w:rsidRDefault="00781C9F" w:rsidP="00161310">
            <w:pPr>
              <w:pStyle w:val="TableParagraph"/>
              <w:ind w:right="67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Al </w:t>
            </w:r>
            <w:r>
              <w:rPr>
                <w:sz w:val="16"/>
              </w:rPr>
              <w:t xml:space="preserve">terminar la sesión, el alumno conocerá con claridad y precisión, las diversas funciones y servicios que ofrece la banca en general con </w:t>
            </w:r>
            <w:r>
              <w:rPr>
                <w:spacing w:val="-4"/>
                <w:sz w:val="16"/>
              </w:rPr>
              <w:t xml:space="preserve">las </w:t>
            </w:r>
            <w:r>
              <w:rPr>
                <w:sz w:val="16"/>
              </w:rPr>
              <w:t>limitaciones que los supervisores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establezcan.</w:t>
            </w:r>
          </w:p>
        </w:tc>
        <w:tc>
          <w:tcPr>
            <w:tcW w:w="4962" w:type="dxa"/>
          </w:tcPr>
          <w:p w:rsidR="00781C9F" w:rsidRDefault="00781C9F" w:rsidP="00161310">
            <w:pPr>
              <w:pStyle w:val="TableParagraph"/>
              <w:spacing w:line="194" w:lineRule="exact"/>
              <w:ind w:left="102"/>
              <w:rPr>
                <w:sz w:val="16"/>
              </w:rPr>
            </w:pPr>
            <w:r>
              <w:rPr>
                <w:sz w:val="16"/>
              </w:rPr>
              <w:t>Operaciones y Servicios autorizados a las</w:t>
            </w:r>
          </w:p>
          <w:p w:rsidR="00781C9F" w:rsidRDefault="00781C9F" w:rsidP="00161310">
            <w:pPr>
              <w:pStyle w:val="TableParagraph"/>
              <w:ind w:left="102" w:right="352"/>
              <w:rPr>
                <w:sz w:val="16"/>
              </w:rPr>
            </w:pPr>
            <w:r>
              <w:rPr>
                <w:sz w:val="16"/>
              </w:rPr>
              <w:t>Instituciones Financieras de Intermediación por la SBS y opinión favorable del BCR. (Art.</w:t>
            </w:r>
          </w:p>
          <w:p w:rsidR="00781C9F" w:rsidRDefault="00781C9F" w:rsidP="00161310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221 Ley 26702)</w:t>
            </w:r>
          </w:p>
          <w:p w:rsidR="00781C9F" w:rsidRDefault="00781C9F" w:rsidP="00161310">
            <w:pPr>
              <w:pStyle w:val="TableParagraph"/>
              <w:spacing w:line="172" w:lineRule="exact"/>
              <w:ind w:left="102"/>
              <w:rPr>
                <w:sz w:val="16"/>
              </w:rPr>
            </w:pPr>
            <w:r>
              <w:rPr>
                <w:sz w:val="16"/>
              </w:rPr>
              <w:t>Práctica Calificada</w:t>
            </w:r>
          </w:p>
        </w:tc>
        <w:tc>
          <w:tcPr>
            <w:tcW w:w="1269" w:type="dxa"/>
          </w:tcPr>
          <w:p w:rsidR="00781C9F" w:rsidRDefault="00781C9F" w:rsidP="00161310">
            <w:pPr>
              <w:pStyle w:val="TableParagraph"/>
              <w:ind w:left="0"/>
              <w:rPr>
                <w:b/>
                <w:sz w:val="20"/>
              </w:rPr>
            </w:pPr>
          </w:p>
          <w:p w:rsidR="00781C9F" w:rsidRDefault="00781C9F" w:rsidP="00161310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781C9F" w:rsidRDefault="00781C9F" w:rsidP="00161310">
            <w:pPr>
              <w:pStyle w:val="TableParagraph"/>
              <w:ind w:left="239" w:right="242"/>
              <w:jc w:val="center"/>
              <w:rPr>
                <w:sz w:val="16"/>
              </w:rPr>
            </w:pPr>
            <w:r>
              <w:rPr>
                <w:sz w:val="16"/>
              </w:rPr>
              <w:t>6 - 7</w:t>
            </w:r>
          </w:p>
        </w:tc>
      </w:tr>
      <w:tr w:rsidR="00781C9F" w:rsidTr="00161310">
        <w:trPr>
          <w:trHeight w:val="1178"/>
        </w:trPr>
        <w:tc>
          <w:tcPr>
            <w:tcW w:w="4262" w:type="dxa"/>
          </w:tcPr>
          <w:p w:rsidR="00781C9F" w:rsidRDefault="00781C9F" w:rsidP="00161310">
            <w:pPr>
              <w:pStyle w:val="TableParagraph"/>
              <w:spacing w:before="2"/>
              <w:ind w:right="68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Al </w:t>
            </w:r>
            <w:r>
              <w:rPr>
                <w:sz w:val="16"/>
              </w:rPr>
              <w:t>terminar la  sesión,  el  alumno conoce y explica el rol financiero de las CMACS, su naturaleza jurídica; las controversias legales entre la ley de bancos y la Ley General 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Municipalidades.</w:t>
            </w:r>
          </w:p>
        </w:tc>
        <w:tc>
          <w:tcPr>
            <w:tcW w:w="4962" w:type="dxa"/>
          </w:tcPr>
          <w:p w:rsidR="00781C9F" w:rsidRDefault="00781C9F" w:rsidP="00161310">
            <w:pPr>
              <w:pStyle w:val="TableParagraph"/>
              <w:spacing w:before="2"/>
              <w:ind w:left="102"/>
              <w:rPr>
                <w:sz w:val="16"/>
              </w:rPr>
            </w:pPr>
            <w:r>
              <w:rPr>
                <w:sz w:val="16"/>
              </w:rPr>
              <w:t>Las Cajas Municipales de Ahorro y Créditos.-</w:t>
            </w:r>
          </w:p>
          <w:p w:rsidR="00781C9F" w:rsidRDefault="00781C9F" w:rsidP="00161310">
            <w:pPr>
              <w:pStyle w:val="TableParagraph"/>
              <w:ind w:left="102" w:right="352"/>
              <w:rPr>
                <w:sz w:val="16"/>
              </w:rPr>
            </w:pPr>
            <w:r>
              <w:rPr>
                <w:sz w:val="16"/>
              </w:rPr>
              <w:t>Su naturaleza y rol en el SSFF.- Su organización y la controversia jurídica por los regímenes con que opera.</w:t>
            </w:r>
          </w:p>
          <w:p w:rsidR="00781C9F" w:rsidRDefault="00781C9F" w:rsidP="00161310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Investigación: Las CMACS son organismos públicos o</w:t>
            </w:r>
          </w:p>
          <w:p w:rsidR="00781C9F" w:rsidRDefault="00781C9F" w:rsidP="00161310">
            <w:pPr>
              <w:pStyle w:val="TableParagraph"/>
              <w:spacing w:before="3" w:line="190" w:lineRule="atLeast"/>
              <w:ind w:left="102"/>
              <w:rPr>
                <w:sz w:val="16"/>
              </w:rPr>
            </w:pPr>
            <w:r>
              <w:rPr>
                <w:sz w:val="16"/>
              </w:rPr>
              <w:t>privados? Su régimen económico y financiero. Análisis del Organigrama de una CMAC actual.</w:t>
            </w:r>
          </w:p>
        </w:tc>
        <w:tc>
          <w:tcPr>
            <w:tcW w:w="1269" w:type="dxa"/>
          </w:tcPr>
          <w:p w:rsidR="00781C9F" w:rsidRDefault="00781C9F" w:rsidP="00161310">
            <w:pPr>
              <w:pStyle w:val="TableParagraph"/>
              <w:ind w:left="0"/>
              <w:rPr>
                <w:b/>
                <w:sz w:val="20"/>
              </w:rPr>
            </w:pPr>
          </w:p>
          <w:p w:rsidR="00781C9F" w:rsidRDefault="00781C9F" w:rsidP="00161310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781C9F" w:rsidRDefault="00781C9F" w:rsidP="00161310">
            <w:pPr>
              <w:pStyle w:val="TableParagraph"/>
              <w:ind w:left="0" w:right="1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8</w:t>
            </w:r>
          </w:p>
        </w:tc>
      </w:tr>
      <w:tr w:rsidR="00781C9F" w:rsidTr="00161310">
        <w:trPr>
          <w:trHeight w:val="188"/>
        </w:trPr>
        <w:tc>
          <w:tcPr>
            <w:tcW w:w="4262" w:type="dxa"/>
          </w:tcPr>
          <w:p w:rsidR="00781C9F" w:rsidRDefault="00781C9F" w:rsidP="0016131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962" w:type="dxa"/>
          </w:tcPr>
          <w:p w:rsidR="00781C9F" w:rsidRDefault="00781C9F" w:rsidP="00161310">
            <w:pPr>
              <w:pStyle w:val="TableParagraph"/>
              <w:spacing w:line="169" w:lineRule="exact"/>
              <w:ind w:left="102"/>
              <w:rPr>
                <w:sz w:val="16"/>
              </w:rPr>
            </w:pPr>
            <w:r>
              <w:rPr>
                <w:sz w:val="16"/>
              </w:rPr>
              <w:t>EVALUACIÓN PARCI AL</w:t>
            </w:r>
          </w:p>
        </w:tc>
        <w:tc>
          <w:tcPr>
            <w:tcW w:w="1269" w:type="dxa"/>
          </w:tcPr>
          <w:p w:rsidR="00781C9F" w:rsidRDefault="00781C9F" w:rsidP="00161310">
            <w:pPr>
              <w:pStyle w:val="TableParagraph"/>
              <w:spacing w:line="169" w:lineRule="exact"/>
              <w:ind w:left="0" w:right="1"/>
              <w:jc w:val="center"/>
              <w:rPr>
                <w:sz w:val="16"/>
              </w:rPr>
            </w:pPr>
            <w:r>
              <w:rPr>
                <w:w w:val="94"/>
                <w:sz w:val="16"/>
              </w:rPr>
              <w:t>9</w:t>
            </w:r>
          </w:p>
        </w:tc>
      </w:tr>
      <w:tr w:rsidR="00781C9F" w:rsidTr="00161310">
        <w:trPr>
          <w:trHeight w:val="1178"/>
        </w:trPr>
        <w:tc>
          <w:tcPr>
            <w:tcW w:w="4262" w:type="dxa"/>
          </w:tcPr>
          <w:p w:rsidR="00781C9F" w:rsidRDefault="00781C9F" w:rsidP="00161310">
            <w:pPr>
              <w:pStyle w:val="TableParagraph"/>
              <w:spacing w:before="6"/>
              <w:ind w:right="64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Al </w:t>
            </w:r>
            <w:r>
              <w:rPr>
                <w:sz w:val="16"/>
              </w:rPr>
              <w:t>terminar la sesión, el estudiante conoce y explica el rol y naturaleza de las Cooperativas COOPACS en el SSFF; las controversias jurídicas entre la ley de bancos y la Ley General 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Cooperativas.</w:t>
            </w:r>
          </w:p>
        </w:tc>
        <w:tc>
          <w:tcPr>
            <w:tcW w:w="4962" w:type="dxa"/>
          </w:tcPr>
          <w:p w:rsidR="00781C9F" w:rsidRDefault="00781C9F" w:rsidP="00161310">
            <w:pPr>
              <w:pStyle w:val="TableParagraph"/>
              <w:spacing w:before="6"/>
              <w:ind w:left="102"/>
              <w:rPr>
                <w:sz w:val="16"/>
              </w:rPr>
            </w:pPr>
            <w:r>
              <w:rPr>
                <w:sz w:val="16"/>
              </w:rPr>
              <w:t>Las Cooperativas de Ahorro y Crédito –</w:t>
            </w:r>
          </w:p>
          <w:p w:rsidR="00781C9F" w:rsidRDefault="00781C9F" w:rsidP="00161310">
            <w:pPr>
              <w:pStyle w:val="TableParagraph"/>
              <w:ind w:left="102" w:right="60"/>
              <w:jc w:val="both"/>
              <w:rPr>
                <w:sz w:val="16"/>
              </w:rPr>
            </w:pPr>
            <w:r>
              <w:rPr>
                <w:sz w:val="16"/>
              </w:rPr>
              <w:t>COOPACS – su Rol – Naturaleza Asociativa y de Solidaridad.- Su Organización y controversia jurídica por los regímenes con que operan (Ley General de Cooperativas y Ley de Bancos)</w:t>
            </w:r>
          </w:p>
          <w:p w:rsidR="00781C9F" w:rsidRDefault="00781C9F" w:rsidP="00161310">
            <w:pPr>
              <w:pStyle w:val="TableParagraph"/>
              <w:spacing w:before="4" w:line="196" w:lineRule="exact"/>
              <w:ind w:left="102" w:right="71"/>
              <w:jc w:val="both"/>
              <w:rPr>
                <w:sz w:val="16"/>
              </w:rPr>
            </w:pPr>
            <w:r>
              <w:rPr>
                <w:sz w:val="16"/>
              </w:rPr>
              <w:t>Investigación: Análisis del Organigrama de una COOPAC actual.</w:t>
            </w:r>
          </w:p>
        </w:tc>
        <w:tc>
          <w:tcPr>
            <w:tcW w:w="1269" w:type="dxa"/>
          </w:tcPr>
          <w:p w:rsidR="00781C9F" w:rsidRDefault="00781C9F" w:rsidP="00161310">
            <w:pPr>
              <w:pStyle w:val="TableParagraph"/>
              <w:ind w:left="0"/>
              <w:rPr>
                <w:b/>
                <w:sz w:val="20"/>
              </w:rPr>
            </w:pPr>
          </w:p>
          <w:p w:rsidR="00781C9F" w:rsidRDefault="00781C9F" w:rsidP="00161310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781C9F" w:rsidRDefault="00781C9F" w:rsidP="00161310">
            <w:pPr>
              <w:pStyle w:val="TableParagraph"/>
              <w:ind w:left="239" w:right="24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781C9F" w:rsidTr="00161310">
        <w:trPr>
          <w:trHeight w:val="189"/>
        </w:trPr>
        <w:tc>
          <w:tcPr>
            <w:tcW w:w="4262" w:type="dxa"/>
          </w:tcPr>
          <w:p w:rsidR="00781C9F" w:rsidRDefault="00781C9F" w:rsidP="0016131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sz w:val="16"/>
              </w:rPr>
              <w:t>Al terminar la sesión, el alumno entenderá y</w:t>
            </w:r>
          </w:p>
        </w:tc>
        <w:tc>
          <w:tcPr>
            <w:tcW w:w="4962" w:type="dxa"/>
          </w:tcPr>
          <w:p w:rsidR="00781C9F" w:rsidRDefault="00781C9F" w:rsidP="00161310">
            <w:pPr>
              <w:pStyle w:val="TableParagraph"/>
              <w:spacing w:line="170" w:lineRule="exact"/>
              <w:ind w:left="102"/>
              <w:rPr>
                <w:sz w:val="16"/>
              </w:rPr>
            </w:pPr>
            <w:r>
              <w:rPr>
                <w:sz w:val="16"/>
              </w:rPr>
              <w:t>La función de los Bancos y su importancia en</w:t>
            </w:r>
          </w:p>
        </w:tc>
        <w:tc>
          <w:tcPr>
            <w:tcW w:w="1269" w:type="dxa"/>
          </w:tcPr>
          <w:p w:rsidR="00781C9F" w:rsidRDefault="00781C9F" w:rsidP="0016131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781C9F" w:rsidRDefault="00781C9F" w:rsidP="00781C9F">
      <w:pPr>
        <w:rPr>
          <w:rFonts w:ascii="Times New Roman"/>
          <w:sz w:val="12"/>
        </w:rPr>
        <w:sectPr w:rsidR="00781C9F">
          <w:pgSz w:w="11920" w:h="16840"/>
          <w:pgMar w:top="1520" w:right="500" w:bottom="1220" w:left="500" w:header="712" w:footer="1026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-17"/>
        <w:tblW w:w="10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2"/>
        <w:gridCol w:w="4962"/>
        <w:gridCol w:w="1269"/>
      </w:tblGrid>
      <w:tr w:rsidR="00781C9F" w:rsidTr="00781C9F">
        <w:trPr>
          <w:trHeight w:val="1174"/>
        </w:trPr>
        <w:tc>
          <w:tcPr>
            <w:tcW w:w="4262" w:type="dxa"/>
          </w:tcPr>
          <w:p w:rsidR="00781C9F" w:rsidRDefault="00781C9F" w:rsidP="00781C9F">
            <w:pPr>
              <w:pStyle w:val="TableParagraph"/>
              <w:spacing w:before="2"/>
              <w:ind w:right="68"/>
              <w:jc w:val="both"/>
              <w:rPr>
                <w:sz w:val="16"/>
              </w:rPr>
            </w:pPr>
            <w:r>
              <w:rPr>
                <w:sz w:val="16"/>
              </w:rPr>
              <w:lastRenderedPageBreak/>
              <w:t>explicará con claridad sobre las empresas bancarias y el manejo de las empresas del sistema financiero.</w:t>
            </w:r>
          </w:p>
        </w:tc>
        <w:tc>
          <w:tcPr>
            <w:tcW w:w="4962" w:type="dxa"/>
          </w:tcPr>
          <w:p w:rsidR="00781C9F" w:rsidRDefault="00781C9F" w:rsidP="00781C9F">
            <w:pPr>
              <w:pStyle w:val="TableParagraph"/>
              <w:spacing w:before="2" w:line="196" w:lineRule="exact"/>
              <w:ind w:left="102"/>
              <w:rPr>
                <w:sz w:val="16"/>
              </w:rPr>
            </w:pPr>
            <w:r>
              <w:rPr>
                <w:sz w:val="16"/>
              </w:rPr>
              <w:t>la economía. Las Cuatro funciones básicas:</w:t>
            </w:r>
          </w:p>
          <w:p w:rsidR="00781C9F" w:rsidRDefault="00781C9F" w:rsidP="00781C9F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ind w:firstLine="28"/>
              <w:rPr>
                <w:sz w:val="16"/>
              </w:rPr>
            </w:pPr>
            <w:r>
              <w:rPr>
                <w:sz w:val="16"/>
              </w:rPr>
              <w:t>Proporcionar Liquidez y servicios 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pago.</w:t>
            </w:r>
          </w:p>
          <w:p w:rsidR="00781C9F" w:rsidRDefault="00781C9F" w:rsidP="00781C9F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ind w:firstLine="28"/>
              <w:rPr>
                <w:sz w:val="16"/>
              </w:rPr>
            </w:pPr>
            <w:r>
              <w:rPr>
                <w:sz w:val="16"/>
              </w:rPr>
              <w:t>Transformar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activos</w:t>
            </w:r>
          </w:p>
          <w:p w:rsidR="00781C9F" w:rsidRDefault="00781C9F" w:rsidP="00781C9F">
            <w:pPr>
              <w:pStyle w:val="TableParagraph"/>
              <w:numPr>
                <w:ilvl w:val="0"/>
                <w:numId w:val="5"/>
              </w:numPr>
              <w:tabs>
                <w:tab w:val="left" w:pos="640"/>
              </w:tabs>
              <w:ind w:left="639"/>
              <w:rPr>
                <w:sz w:val="16"/>
              </w:rPr>
            </w:pPr>
            <w:r>
              <w:rPr>
                <w:sz w:val="16"/>
              </w:rPr>
              <w:t>Manejar 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riesgo.</w:t>
            </w:r>
          </w:p>
          <w:p w:rsidR="00781C9F" w:rsidRDefault="00781C9F" w:rsidP="00781C9F">
            <w:pPr>
              <w:pStyle w:val="TableParagraph"/>
              <w:numPr>
                <w:ilvl w:val="0"/>
                <w:numId w:val="5"/>
              </w:numPr>
              <w:tabs>
                <w:tab w:val="left" w:pos="639"/>
              </w:tabs>
              <w:spacing w:line="190" w:lineRule="atLeast"/>
              <w:ind w:right="181" w:firstLine="28"/>
              <w:rPr>
                <w:sz w:val="16"/>
              </w:rPr>
            </w:pPr>
            <w:r>
              <w:rPr>
                <w:sz w:val="16"/>
              </w:rPr>
              <w:t>Procesar información y monitorear a los prestatarios. Casuística</w:t>
            </w:r>
          </w:p>
        </w:tc>
        <w:tc>
          <w:tcPr>
            <w:tcW w:w="1269" w:type="dxa"/>
          </w:tcPr>
          <w:p w:rsidR="00781C9F" w:rsidRDefault="00781C9F" w:rsidP="00781C9F">
            <w:pPr>
              <w:pStyle w:val="TableParagraph"/>
              <w:ind w:left="0"/>
              <w:rPr>
                <w:b/>
                <w:sz w:val="20"/>
              </w:rPr>
            </w:pPr>
          </w:p>
          <w:p w:rsidR="00781C9F" w:rsidRDefault="00781C9F" w:rsidP="00781C9F">
            <w:pPr>
              <w:pStyle w:val="TableParagraph"/>
              <w:spacing w:before="149"/>
              <w:ind w:left="239" w:right="24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781C9F" w:rsidTr="00781C9F">
        <w:trPr>
          <w:trHeight w:val="781"/>
        </w:trPr>
        <w:tc>
          <w:tcPr>
            <w:tcW w:w="4262" w:type="dxa"/>
          </w:tcPr>
          <w:p w:rsidR="00781C9F" w:rsidRDefault="00781C9F" w:rsidP="00781C9F">
            <w:pPr>
              <w:pStyle w:val="TableParagraph"/>
              <w:spacing w:before="1" w:line="190" w:lineRule="atLeast"/>
              <w:ind w:right="69"/>
              <w:jc w:val="both"/>
              <w:rPr>
                <w:sz w:val="16"/>
              </w:rPr>
            </w:pPr>
            <w:r>
              <w:rPr>
                <w:sz w:val="16"/>
              </w:rPr>
              <w:t>Al terminar la sesión, el alumno entenderá y manejará con facilidad las operaciones básicas de las empresas financieras en su calidad de intermediario financiero.</w:t>
            </w:r>
          </w:p>
        </w:tc>
        <w:tc>
          <w:tcPr>
            <w:tcW w:w="4962" w:type="dxa"/>
          </w:tcPr>
          <w:p w:rsidR="00781C9F" w:rsidRDefault="00781C9F" w:rsidP="00781C9F">
            <w:pPr>
              <w:pStyle w:val="TableParagraph"/>
              <w:spacing w:before="1"/>
              <w:ind w:left="158" w:right="352"/>
              <w:rPr>
                <w:sz w:val="16"/>
              </w:rPr>
            </w:pPr>
            <w:r>
              <w:rPr>
                <w:sz w:val="16"/>
              </w:rPr>
              <w:t>El funcionamiento de un banco.- La hoja de balance de  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banco.</w:t>
            </w:r>
          </w:p>
          <w:p w:rsidR="00781C9F" w:rsidRDefault="00781C9F" w:rsidP="00781C9F">
            <w:pPr>
              <w:pStyle w:val="TableParagraph"/>
              <w:spacing w:line="190" w:lineRule="atLeast"/>
              <w:ind w:left="434" w:right="2118" w:hanging="332"/>
              <w:rPr>
                <w:sz w:val="16"/>
              </w:rPr>
            </w:pPr>
            <w:r>
              <w:rPr>
                <w:sz w:val="16"/>
              </w:rPr>
              <w:t>Operaciones básicas de un banco Ejercicios y Casos Prácticos</w:t>
            </w:r>
          </w:p>
        </w:tc>
        <w:tc>
          <w:tcPr>
            <w:tcW w:w="1269" w:type="dxa"/>
          </w:tcPr>
          <w:p w:rsidR="00781C9F" w:rsidRDefault="00781C9F" w:rsidP="00781C9F">
            <w:pPr>
              <w:pStyle w:val="TableParagraph"/>
              <w:ind w:left="0"/>
              <w:rPr>
                <w:b/>
                <w:sz w:val="20"/>
              </w:rPr>
            </w:pPr>
          </w:p>
          <w:p w:rsidR="00781C9F" w:rsidRDefault="00781C9F" w:rsidP="00781C9F">
            <w:pPr>
              <w:pStyle w:val="TableParagraph"/>
              <w:spacing w:before="148"/>
              <w:ind w:left="239" w:right="24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781C9F" w:rsidTr="00781C9F">
        <w:trPr>
          <w:trHeight w:val="1369"/>
        </w:trPr>
        <w:tc>
          <w:tcPr>
            <w:tcW w:w="4262" w:type="dxa"/>
          </w:tcPr>
          <w:p w:rsidR="00781C9F" w:rsidRDefault="00781C9F" w:rsidP="00781C9F">
            <w:pPr>
              <w:pStyle w:val="TableParagraph"/>
              <w:spacing w:before="1"/>
              <w:ind w:right="67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Al </w:t>
            </w:r>
            <w:r>
              <w:rPr>
                <w:sz w:val="16"/>
              </w:rPr>
              <w:t xml:space="preserve">terminar la sesión, el alumno manejará la diferencia entre los principios de administración bancaria para responder a las expectativas de </w:t>
            </w:r>
            <w:r>
              <w:rPr>
                <w:spacing w:val="-4"/>
                <w:sz w:val="16"/>
              </w:rPr>
              <w:t xml:space="preserve">sus </w:t>
            </w:r>
            <w:r>
              <w:rPr>
                <w:sz w:val="16"/>
              </w:rPr>
              <w:t>accionistas, directivos, clientes, empleados, estado 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sociedad.</w:t>
            </w:r>
          </w:p>
        </w:tc>
        <w:tc>
          <w:tcPr>
            <w:tcW w:w="4962" w:type="dxa"/>
          </w:tcPr>
          <w:p w:rsidR="00781C9F" w:rsidRDefault="00781C9F" w:rsidP="00781C9F">
            <w:pPr>
              <w:pStyle w:val="TableParagraph"/>
              <w:spacing w:before="1"/>
              <w:ind w:left="102" w:right="1670"/>
              <w:rPr>
                <w:sz w:val="16"/>
              </w:rPr>
            </w:pPr>
            <w:r>
              <w:rPr>
                <w:sz w:val="16"/>
              </w:rPr>
              <w:t>Principios generales de la administración bancaria:</w:t>
            </w:r>
          </w:p>
          <w:p w:rsidR="00781C9F" w:rsidRDefault="00781C9F" w:rsidP="00781C9F">
            <w:pPr>
              <w:pStyle w:val="TableParagraph"/>
              <w:numPr>
                <w:ilvl w:val="0"/>
                <w:numId w:val="4"/>
              </w:numPr>
              <w:tabs>
                <w:tab w:val="left" w:pos="802"/>
                <w:tab w:val="left" w:pos="803"/>
              </w:tabs>
              <w:ind w:firstLine="360"/>
              <w:rPr>
                <w:sz w:val="16"/>
              </w:rPr>
            </w:pPr>
            <w:r>
              <w:rPr>
                <w:sz w:val="16"/>
              </w:rPr>
              <w:t>El manejo de la liquidez y la función del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encaje</w:t>
            </w:r>
          </w:p>
          <w:p w:rsidR="00781C9F" w:rsidRDefault="00781C9F" w:rsidP="00781C9F">
            <w:pPr>
              <w:pStyle w:val="TableParagraph"/>
              <w:numPr>
                <w:ilvl w:val="0"/>
                <w:numId w:val="4"/>
              </w:numPr>
              <w:tabs>
                <w:tab w:val="left" w:pos="802"/>
                <w:tab w:val="left" w:pos="803"/>
              </w:tabs>
              <w:ind w:firstLine="360"/>
              <w:rPr>
                <w:sz w:val="16"/>
              </w:rPr>
            </w:pPr>
            <w:r>
              <w:rPr>
                <w:sz w:val="16"/>
              </w:rPr>
              <w:t>Manejo de 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activos</w:t>
            </w:r>
          </w:p>
          <w:p w:rsidR="00781C9F" w:rsidRDefault="00781C9F" w:rsidP="00781C9F">
            <w:pPr>
              <w:pStyle w:val="TableParagraph"/>
              <w:numPr>
                <w:ilvl w:val="0"/>
                <w:numId w:val="4"/>
              </w:numPr>
              <w:tabs>
                <w:tab w:val="left" w:pos="802"/>
                <w:tab w:val="left" w:pos="803"/>
              </w:tabs>
              <w:ind w:firstLine="360"/>
              <w:rPr>
                <w:sz w:val="16"/>
              </w:rPr>
            </w:pPr>
            <w:r>
              <w:rPr>
                <w:sz w:val="16"/>
              </w:rPr>
              <w:t>Manejo de los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pasivos</w:t>
            </w:r>
          </w:p>
          <w:p w:rsidR="00781C9F" w:rsidRDefault="00781C9F" w:rsidP="00781C9F">
            <w:pPr>
              <w:pStyle w:val="TableParagraph"/>
              <w:numPr>
                <w:ilvl w:val="0"/>
                <w:numId w:val="4"/>
              </w:numPr>
              <w:tabs>
                <w:tab w:val="left" w:pos="802"/>
                <w:tab w:val="left" w:pos="803"/>
              </w:tabs>
              <w:spacing w:line="190" w:lineRule="atLeast"/>
              <w:ind w:right="1157" w:firstLine="360"/>
              <w:rPr>
                <w:sz w:val="16"/>
              </w:rPr>
            </w:pPr>
            <w:r>
              <w:rPr>
                <w:sz w:val="16"/>
              </w:rPr>
              <w:t>Manejo de la adecuación del capital. Práctica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Calificada</w:t>
            </w:r>
          </w:p>
        </w:tc>
        <w:tc>
          <w:tcPr>
            <w:tcW w:w="1269" w:type="dxa"/>
          </w:tcPr>
          <w:p w:rsidR="00781C9F" w:rsidRDefault="00781C9F" w:rsidP="00781C9F">
            <w:pPr>
              <w:pStyle w:val="TableParagraph"/>
              <w:ind w:left="0"/>
              <w:rPr>
                <w:b/>
                <w:sz w:val="20"/>
              </w:rPr>
            </w:pPr>
          </w:p>
          <w:p w:rsidR="00781C9F" w:rsidRDefault="00781C9F" w:rsidP="00781C9F">
            <w:pPr>
              <w:pStyle w:val="TableParagraph"/>
              <w:ind w:left="0"/>
              <w:rPr>
                <w:b/>
                <w:sz w:val="28"/>
              </w:rPr>
            </w:pPr>
          </w:p>
          <w:p w:rsidR="00781C9F" w:rsidRDefault="00781C9F" w:rsidP="00781C9F">
            <w:pPr>
              <w:pStyle w:val="TableParagraph"/>
              <w:ind w:left="239" w:right="2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</w:tr>
      <w:tr w:rsidR="00781C9F" w:rsidTr="00781C9F">
        <w:trPr>
          <w:trHeight w:val="1174"/>
        </w:trPr>
        <w:tc>
          <w:tcPr>
            <w:tcW w:w="4262" w:type="dxa"/>
          </w:tcPr>
          <w:p w:rsidR="00781C9F" w:rsidRDefault="00781C9F" w:rsidP="00781C9F">
            <w:pPr>
              <w:pStyle w:val="TableParagraph"/>
              <w:ind w:right="116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Al </w:t>
            </w:r>
            <w:r>
              <w:rPr>
                <w:sz w:val="16"/>
              </w:rPr>
              <w:t>terminar la sesión, el alumno  tratará  con facilidad 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</w:p>
          <w:p w:rsidR="00781C9F" w:rsidRDefault="00781C9F" w:rsidP="00781C9F">
            <w:pPr>
              <w:pStyle w:val="TableParagraph"/>
              <w:spacing w:before="2" w:line="244" w:lineRule="auto"/>
              <w:rPr>
                <w:sz w:val="16"/>
              </w:rPr>
            </w:pPr>
            <w:r>
              <w:rPr>
                <w:sz w:val="16"/>
              </w:rPr>
              <w:t>de las actividades financieras fuera de la hoja de balance. No como renta de capital sino como</w:t>
            </w:r>
          </w:p>
          <w:p w:rsidR="00781C9F" w:rsidRDefault="00781C9F" w:rsidP="00781C9F">
            <w:pPr>
              <w:pStyle w:val="TableParagraph"/>
              <w:spacing w:line="196" w:lineRule="exact"/>
              <w:ind w:right="116"/>
              <w:rPr>
                <w:sz w:val="16"/>
              </w:rPr>
            </w:pPr>
            <w:r>
              <w:rPr>
                <w:sz w:val="16"/>
              </w:rPr>
              <w:t>ingresos por servicios  complementarios  asociados a su propia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actividad.</w:t>
            </w:r>
          </w:p>
        </w:tc>
        <w:tc>
          <w:tcPr>
            <w:tcW w:w="4962" w:type="dxa"/>
          </w:tcPr>
          <w:p w:rsidR="00781C9F" w:rsidRDefault="00781C9F" w:rsidP="00781C9F">
            <w:pPr>
              <w:pStyle w:val="TableParagraph"/>
              <w:spacing w:line="194" w:lineRule="exact"/>
              <w:ind w:left="102"/>
              <w:rPr>
                <w:sz w:val="16"/>
              </w:rPr>
            </w:pPr>
            <w:r>
              <w:rPr>
                <w:sz w:val="16"/>
              </w:rPr>
              <w:t>Las actividades fuera de la hoja de balance:</w:t>
            </w:r>
          </w:p>
          <w:p w:rsidR="00781C9F" w:rsidRDefault="00781C9F" w:rsidP="00781C9F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Venta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colocaciones</w:t>
            </w:r>
          </w:p>
          <w:p w:rsidR="00781C9F" w:rsidRDefault="00781C9F" w:rsidP="00781C9F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44" w:lineRule="auto"/>
              <w:ind w:right="395" w:firstLine="0"/>
              <w:rPr>
                <w:sz w:val="16"/>
              </w:rPr>
            </w:pPr>
            <w:r>
              <w:rPr>
                <w:sz w:val="16"/>
              </w:rPr>
              <w:t>Generación de ingresos por comisiones c) Actividades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trading</w:t>
            </w:r>
          </w:p>
          <w:p w:rsidR="00781C9F" w:rsidRDefault="00781C9F" w:rsidP="00781C9F">
            <w:pPr>
              <w:pStyle w:val="TableParagraph"/>
              <w:spacing w:line="192" w:lineRule="exact"/>
              <w:ind w:left="102"/>
              <w:rPr>
                <w:sz w:val="16"/>
              </w:rPr>
            </w:pPr>
            <w:r>
              <w:rPr>
                <w:sz w:val="16"/>
              </w:rPr>
              <w:t>d)Técnicas del manejo del riesgo. Casuística</w:t>
            </w:r>
          </w:p>
        </w:tc>
        <w:tc>
          <w:tcPr>
            <w:tcW w:w="1269" w:type="dxa"/>
          </w:tcPr>
          <w:p w:rsidR="00781C9F" w:rsidRDefault="00781C9F" w:rsidP="00781C9F">
            <w:pPr>
              <w:pStyle w:val="TableParagraph"/>
              <w:ind w:left="0"/>
              <w:rPr>
                <w:b/>
                <w:sz w:val="20"/>
              </w:rPr>
            </w:pPr>
          </w:p>
          <w:p w:rsidR="00781C9F" w:rsidRDefault="00781C9F" w:rsidP="00781C9F">
            <w:pPr>
              <w:pStyle w:val="TableParagraph"/>
              <w:spacing w:before="145"/>
              <w:ind w:left="239" w:right="2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</w:tr>
      <w:tr w:rsidR="00781C9F" w:rsidTr="00781C9F">
        <w:trPr>
          <w:trHeight w:val="1758"/>
        </w:trPr>
        <w:tc>
          <w:tcPr>
            <w:tcW w:w="4262" w:type="dxa"/>
          </w:tcPr>
          <w:p w:rsidR="00781C9F" w:rsidRDefault="00781C9F" w:rsidP="00781C9F">
            <w:pPr>
              <w:pStyle w:val="TableParagraph"/>
              <w:ind w:right="60"/>
              <w:jc w:val="both"/>
              <w:rPr>
                <w:sz w:val="16"/>
              </w:rPr>
            </w:pPr>
            <w:r>
              <w:rPr>
                <w:sz w:val="16"/>
              </w:rPr>
              <w:t>Al terminar la sesión, el estudiante comprenderá y manejará los ratios o indicadores del desempeño bancario, como instrumentos de gestión y medida del desarrollo organizacional de las instituciones financieras,.</w:t>
            </w:r>
          </w:p>
        </w:tc>
        <w:tc>
          <w:tcPr>
            <w:tcW w:w="4962" w:type="dxa"/>
          </w:tcPr>
          <w:p w:rsidR="00781C9F" w:rsidRDefault="00781C9F" w:rsidP="00781C9F">
            <w:pPr>
              <w:pStyle w:val="TableParagraph"/>
              <w:ind w:left="102" w:right="2164"/>
              <w:rPr>
                <w:sz w:val="16"/>
              </w:rPr>
            </w:pPr>
            <w:r>
              <w:rPr>
                <w:sz w:val="16"/>
              </w:rPr>
              <w:t>Indicadores de desempeño de los bancos:</w:t>
            </w:r>
          </w:p>
          <w:p w:rsidR="00781C9F" w:rsidRDefault="00781C9F" w:rsidP="00781C9F">
            <w:pPr>
              <w:pStyle w:val="TableParagraph"/>
              <w:numPr>
                <w:ilvl w:val="0"/>
                <w:numId w:val="2"/>
              </w:numPr>
              <w:tabs>
                <w:tab w:val="left" w:pos="802"/>
                <w:tab w:val="left" w:pos="803"/>
              </w:tabs>
              <w:spacing w:before="6" w:line="196" w:lineRule="exact"/>
              <w:rPr>
                <w:sz w:val="16"/>
              </w:rPr>
            </w:pPr>
            <w:r>
              <w:rPr>
                <w:sz w:val="16"/>
              </w:rPr>
              <w:t>Estado de Ganancias y pérdidas de un</w:t>
            </w:r>
            <w:r>
              <w:rPr>
                <w:spacing w:val="-23"/>
                <w:sz w:val="16"/>
              </w:rPr>
              <w:t xml:space="preserve"> </w:t>
            </w:r>
            <w:r>
              <w:rPr>
                <w:sz w:val="16"/>
              </w:rPr>
              <w:t>banco</w:t>
            </w:r>
          </w:p>
          <w:p w:rsidR="00781C9F" w:rsidRDefault="00781C9F" w:rsidP="00781C9F">
            <w:pPr>
              <w:pStyle w:val="TableParagraph"/>
              <w:numPr>
                <w:ilvl w:val="0"/>
                <w:numId w:val="2"/>
              </w:numPr>
              <w:tabs>
                <w:tab w:val="left" w:pos="802"/>
                <w:tab w:val="left" w:pos="803"/>
              </w:tabs>
              <w:rPr>
                <w:sz w:val="16"/>
              </w:rPr>
            </w:pPr>
            <w:r>
              <w:rPr>
                <w:sz w:val="16"/>
              </w:rPr>
              <w:t>Ratios de desempeño</w:t>
            </w:r>
          </w:p>
          <w:p w:rsidR="00781C9F" w:rsidRDefault="00781C9F" w:rsidP="00781C9F">
            <w:pPr>
              <w:pStyle w:val="TableParagraph"/>
              <w:numPr>
                <w:ilvl w:val="0"/>
                <w:numId w:val="2"/>
              </w:numPr>
              <w:tabs>
                <w:tab w:val="left" w:pos="802"/>
                <w:tab w:val="left" w:pos="803"/>
              </w:tabs>
              <w:spacing w:line="196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ROA, </w:t>
            </w:r>
            <w:r>
              <w:rPr>
                <w:sz w:val="16"/>
              </w:rPr>
              <w:t>ROE 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NIM</w:t>
            </w:r>
          </w:p>
          <w:p w:rsidR="00781C9F" w:rsidRDefault="00781C9F" w:rsidP="00781C9F">
            <w:pPr>
              <w:pStyle w:val="TableParagraph"/>
              <w:ind w:left="102" w:right="352"/>
              <w:rPr>
                <w:sz w:val="16"/>
              </w:rPr>
            </w:pPr>
            <w:r>
              <w:rPr>
                <w:sz w:val="16"/>
              </w:rPr>
              <w:t>Evolución de los indicadores de desempeño de un banco.</w:t>
            </w:r>
          </w:p>
          <w:p w:rsidR="00781C9F" w:rsidRDefault="00781C9F" w:rsidP="00781C9F">
            <w:pPr>
              <w:pStyle w:val="TableParagraph"/>
              <w:spacing w:before="1" w:line="200" w:lineRule="exact"/>
              <w:ind w:left="102" w:right="2430"/>
              <w:rPr>
                <w:sz w:val="16"/>
              </w:rPr>
            </w:pPr>
            <w:r>
              <w:rPr>
                <w:sz w:val="16"/>
              </w:rPr>
              <w:t>La innovación Financiera Ejercicios y Práctica Calificada</w:t>
            </w:r>
          </w:p>
        </w:tc>
        <w:tc>
          <w:tcPr>
            <w:tcW w:w="1269" w:type="dxa"/>
          </w:tcPr>
          <w:p w:rsidR="00781C9F" w:rsidRDefault="00781C9F" w:rsidP="00781C9F">
            <w:pPr>
              <w:pStyle w:val="TableParagraph"/>
              <w:ind w:left="0"/>
              <w:rPr>
                <w:b/>
                <w:sz w:val="20"/>
              </w:rPr>
            </w:pPr>
          </w:p>
          <w:p w:rsidR="00781C9F" w:rsidRDefault="00781C9F" w:rsidP="00781C9F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781C9F" w:rsidRDefault="00781C9F" w:rsidP="00781C9F">
            <w:pPr>
              <w:pStyle w:val="TableParagraph"/>
              <w:ind w:left="239" w:right="2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</w:tr>
      <w:tr w:rsidR="00781C9F" w:rsidTr="00781C9F">
        <w:trPr>
          <w:trHeight w:val="968"/>
        </w:trPr>
        <w:tc>
          <w:tcPr>
            <w:tcW w:w="4262" w:type="dxa"/>
          </w:tcPr>
          <w:p w:rsidR="00781C9F" w:rsidRDefault="00781C9F" w:rsidP="00781C9F">
            <w:pPr>
              <w:pStyle w:val="TableParagraph"/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>Al terminar la sesión, el alumno estará en condiciones de identificar y exponer los contenidos, características y diferencias de los instrumentos</w:t>
            </w:r>
          </w:p>
          <w:p w:rsidR="00781C9F" w:rsidRDefault="00781C9F" w:rsidP="00781C9F">
            <w:pPr>
              <w:pStyle w:val="TableParagraph"/>
              <w:spacing w:before="7" w:line="190" w:lineRule="atLeast"/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>normativos internos de las IFIs, tanto en el plano de las operaciones pasivas, activas e indirectas.</w:t>
            </w:r>
          </w:p>
        </w:tc>
        <w:tc>
          <w:tcPr>
            <w:tcW w:w="4962" w:type="dxa"/>
          </w:tcPr>
          <w:p w:rsidR="00781C9F" w:rsidRDefault="00781C9F" w:rsidP="00781C9F">
            <w:pPr>
              <w:pStyle w:val="TableParagraph"/>
              <w:ind w:left="102" w:right="512"/>
              <w:rPr>
                <w:sz w:val="16"/>
              </w:rPr>
            </w:pPr>
            <w:r>
              <w:rPr>
                <w:sz w:val="16"/>
              </w:rPr>
              <w:t>Breve estudio de la normativa interna de las Instituciones Financieras:</w:t>
            </w:r>
          </w:p>
          <w:p w:rsidR="00781C9F" w:rsidRDefault="00781C9F" w:rsidP="00781C9F">
            <w:pPr>
              <w:pStyle w:val="TableParagraph"/>
              <w:spacing w:before="7" w:line="190" w:lineRule="atLeast"/>
              <w:ind w:left="102" w:right="177"/>
              <w:jc w:val="both"/>
              <w:rPr>
                <w:sz w:val="16"/>
              </w:rPr>
            </w:pPr>
            <w:r>
              <w:rPr>
                <w:sz w:val="16"/>
              </w:rPr>
              <w:t>MOF, Reglamento de Operaciones Pasivas, Manual general de Créditos Directos e Indirectos. Últimas Resoluciones de la SBS. Casuística</w:t>
            </w:r>
          </w:p>
        </w:tc>
        <w:tc>
          <w:tcPr>
            <w:tcW w:w="1269" w:type="dxa"/>
          </w:tcPr>
          <w:p w:rsidR="00781C9F" w:rsidRDefault="00781C9F" w:rsidP="00781C9F">
            <w:pPr>
              <w:pStyle w:val="TableParagraph"/>
              <w:ind w:left="0"/>
              <w:rPr>
                <w:b/>
                <w:sz w:val="20"/>
              </w:rPr>
            </w:pPr>
          </w:p>
          <w:p w:rsidR="00781C9F" w:rsidRDefault="00781C9F" w:rsidP="00781C9F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781C9F" w:rsidRDefault="00781C9F" w:rsidP="00781C9F">
            <w:pPr>
              <w:pStyle w:val="TableParagraph"/>
              <w:ind w:left="239" w:right="2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781C9F" w:rsidTr="00781C9F">
        <w:trPr>
          <w:trHeight w:val="978"/>
        </w:trPr>
        <w:tc>
          <w:tcPr>
            <w:tcW w:w="4262" w:type="dxa"/>
          </w:tcPr>
          <w:p w:rsidR="00781C9F" w:rsidRDefault="00781C9F" w:rsidP="00781C9F">
            <w:pPr>
              <w:pStyle w:val="TableParagraph"/>
              <w:spacing w:before="1"/>
              <w:ind w:right="67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 xml:space="preserve">Al </w:t>
            </w:r>
            <w:r>
              <w:rPr>
                <w:sz w:val="16"/>
              </w:rPr>
              <w:t>término de la sesión, el alumno explicará la naturaleza y objetivos de la regulación bancaria y el rol que cumplen las supervisoras y reguladoras en el SS.FF nacional.</w:t>
            </w:r>
          </w:p>
        </w:tc>
        <w:tc>
          <w:tcPr>
            <w:tcW w:w="4962" w:type="dxa"/>
          </w:tcPr>
          <w:p w:rsidR="00781C9F" w:rsidRDefault="00781C9F" w:rsidP="00781C9F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z w:val="16"/>
              </w:rPr>
              <w:t>La Regulación Bancaria. ¿Por qué quiebran</w:t>
            </w:r>
          </w:p>
          <w:p w:rsidR="00781C9F" w:rsidRDefault="00781C9F" w:rsidP="00781C9F">
            <w:pPr>
              <w:pStyle w:val="TableParagraph"/>
              <w:ind w:left="102"/>
              <w:rPr>
                <w:sz w:val="16"/>
              </w:rPr>
            </w:pPr>
            <w:r>
              <w:rPr>
                <w:sz w:val="16"/>
              </w:rPr>
              <w:t>los bancos? Por qué es necesaria la regulación bancaria. Las áreas de la regulación bancaria.</w:t>
            </w:r>
          </w:p>
          <w:p w:rsidR="00781C9F" w:rsidRDefault="00781C9F" w:rsidP="00781C9F">
            <w:pPr>
              <w:pStyle w:val="TableParagraph"/>
              <w:spacing w:before="1" w:line="196" w:lineRule="exact"/>
              <w:ind w:left="102"/>
              <w:rPr>
                <w:sz w:val="16"/>
              </w:rPr>
            </w:pPr>
            <w:r>
              <w:rPr>
                <w:sz w:val="16"/>
              </w:rPr>
              <w:t>Casuística</w:t>
            </w:r>
          </w:p>
          <w:p w:rsidR="00781C9F" w:rsidRDefault="00781C9F" w:rsidP="00781C9F">
            <w:pPr>
              <w:pStyle w:val="TableParagraph"/>
              <w:spacing w:line="172" w:lineRule="exact"/>
              <w:ind w:left="102"/>
              <w:rPr>
                <w:sz w:val="16"/>
              </w:rPr>
            </w:pPr>
            <w:r>
              <w:rPr>
                <w:sz w:val="16"/>
              </w:rPr>
              <w:t>Repaso, actualización y preparación para el examen final.</w:t>
            </w:r>
          </w:p>
        </w:tc>
        <w:tc>
          <w:tcPr>
            <w:tcW w:w="1269" w:type="dxa"/>
          </w:tcPr>
          <w:p w:rsidR="00781C9F" w:rsidRDefault="00781C9F" w:rsidP="00781C9F">
            <w:pPr>
              <w:pStyle w:val="TableParagraph"/>
              <w:ind w:left="0"/>
              <w:rPr>
                <w:b/>
                <w:sz w:val="20"/>
              </w:rPr>
            </w:pPr>
          </w:p>
          <w:p w:rsidR="00781C9F" w:rsidRDefault="00781C9F" w:rsidP="00781C9F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781C9F" w:rsidRDefault="00781C9F" w:rsidP="00781C9F">
            <w:pPr>
              <w:pStyle w:val="TableParagraph"/>
              <w:spacing w:before="1"/>
              <w:ind w:left="239" w:right="2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 w:rsidR="00781C9F" w:rsidTr="00781C9F">
        <w:trPr>
          <w:trHeight w:val="198"/>
        </w:trPr>
        <w:tc>
          <w:tcPr>
            <w:tcW w:w="4262" w:type="dxa"/>
          </w:tcPr>
          <w:p w:rsidR="00781C9F" w:rsidRDefault="00781C9F" w:rsidP="00781C9F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962" w:type="dxa"/>
          </w:tcPr>
          <w:p w:rsidR="00781C9F" w:rsidRDefault="00781C9F" w:rsidP="00781C9F">
            <w:pPr>
              <w:pStyle w:val="TableParagraph"/>
              <w:spacing w:before="2" w:line="176" w:lineRule="exact"/>
              <w:ind w:left="102"/>
              <w:rPr>
                <w:sz w:val="16"/>
              </w:rPr>
            </w:pPr>
            <w:r>
              <w:rPr>
                <w:sz w:val="16"/>
              </w:rPr>
              <w:t>EVALUACIÓN FINAL</w:t>
            </w:r>
          </w:p>
        </w:tc>
        <w:tc>
          <w:tcPr>
            <w:tcW w:w="1269" w:type="dxa"/>
          </w:tcPr>
          <w:p w:rsidR="00781C9F" w:rsidRDefault="00781C9F" w:rsidP="00781C9F">
            <w:pPr>
              <w:pStyle w:val="TableParagraph"/>
              <w:spacing w:before="2" w:line="176" w:lineRule="exact"/>
              <w:ind w:left="239" w:right="24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</w:tbl>
    <w:p w:rsidR="00781C9F" w:rsidRDefault="00781C9F" w:rsidP="00781C9F">
      <w:pPr>
        <w:pStyle w:val="Textoindependiente"/>
        <w:rPr>
          <w:b/>
          <w:sz w:val="20"/>
        </w:rPr>
      </w:pPr>
    </w:p>
    <w:p w:rsidR="00781C9F" w:rsidRDefault="00781C9F" w:rsidP="00781C9F">
      <w:pPr>
        <w:pStyle w:val="Textoindependiente"/>
        <w:spacing w:before="4" w:after="1"/>
        <w:rPr>
          <w:b/>
          <w:sz w:val="22"/>
        </w:rPr>
      </w:pPr>
    </w:p>
    <w:p w:rsidR="00781C9F" w:rsidRDefault="00781C9F" w:rsidP="00781C9F">
      <w:pPr>
        <w:pStyle w:val="Textoindependiente"/>
        <w:rPr>
          <w:b/>
          <w:sz w:val="10"/>
        </w:rPr>
      </w:pPr>
    </w:p>
    <w:p w:rsidR="00781C9F" w:rsidRDefault="00781C9F" w:rsidP="00781C9F">
      <w:pPr>
        <w:pStyle w:val="Prrafodelista"/>
        <w:numPr>
          <w:ilvl w:val="0"/>
          <w:numId w:val="7"/>
        </w:numPr>
        <w:tabs>
          <w:tab w:val="left" w:pos="900"/>
          <w:tab w:val="left" w:pos="901"/>
        </w:tabs>
        <w:spacing w:before="100"/>
        <w:ind w:left="900" w:hanging="564"/>
        <w:rPr>
          <w:b/>
          <w:sz w:val="18"/>
        </w:rPr>
      </w:pPr>
      <w:r>
        <w:rPr>
          <w:b/>
          <w:sz w:val="18"/>
        </w:rPr>
        <w:t>Metodología</w:t>
      </w:r>
    </w:p>
    <w:p w:rsidR="00781C9F" w:rsidRDefault="00781C9F" w:rsidP="00781C9F">
      <w:pPr>
        <w:pStyle w:val="Textoindependiente"/>
        <w:spacing w:line="220" w:lineRule="exact"/>
        <w:ind w:left="336"/>
      </w:pPr>
      <w:r>
        <w:t>Se aplican diversas técnicas didácticas durante estos cuatro momentos:</w:t>
      </w:r>
    </w:p>
    <w:p w:rsidR="00781C9F" w:rsidRDefault="00781C9F" w:rsidP="00781C9F">
      <w:pPr>
        <w:pStyle w:val="Prrafodelista"/>
        <w:numPr>
          <w:ilvl w:val="1"/>
          <w:numId w:val="7"/>
        </w:numPr>
        <w:tabs>
          <w:tab w:val="left" w:pos="940"/>
          <w:tab w:val="left" w:pos="941"/>
        </w:tabs>
        <w:spacing w:before="3" w:line="240" w:lineRule="auto"/>
        <w:ind w:right="1198"/>
        <w:rPr>
          <w:sz w:val="18"/>
        </w:rPr>
      </w:pPr>
      <w:r>
        <w:rPr>
          <w:spacing w:val="-3"/>
          <w:sz w:val="18"/>
        </w:rPr>
        <w:t xml:space="preserve">El </w:t>
      </w:r>
      <w:r>
        <w:rPr>
          <w:b/>
          <w:color w:val="C0504D"/>
          <w:sz w:val="18"/>
        </w:rPr>
        <w:t xml:space="preserve">docente </w:t>
      </w:r>
      <w:r>
        <w:rPr>
          <w:b/>
          <w:sz w:val="18"/>
        </w:rPr>
        <w:t>motiva para aprender</w:t>
      </w:r>
      <w:r>
        <w:rPr>
          <w:sz w:val="18"/>
        </w:rPr>
        <w:t xml:space="preserve">, por medio de estímulos que capten </w:t>
      </w:r>
      <w:r>
        <w:rPr>
          <w:spacing w:val="2"/>
          <w:sz w:val="18"/>
        </w:rPr>
        <w:t xml:space="preserve">la </w:t>
      </w:r>
      <w:r>
        <w:rPr>
          <w:sz w:val="18"/>
        </w:rPr>
        <w:t xml:space="preserve">atención del </w:t>
      </w:r>
      <w:r>
        <w:rPr>
          <w:b/>
          <w:color w:val="C0504D"/>
          <w:sz w:val="18"/>
        </w:rPr>
        <w:t xml:space="preserve">alumno </w:t>
      </w:r>
      <w:r>
        <w:rPr>
          <w:sz w:val="18"/>
        </w:rPr>
        <w:t>y recogiendo sus saberes</w:t>
      </w:r>
      <w:r>
        <w:rPr>
          <w:spacing w:val="-8"/>
          <w:sz w:val="18"/>
        </w:rPr>
        <w:t xml:space="preserve"> </w:t>
      </w:r>
      <w:r>
        <w:rPr>
          <w:sz w:val="18"/>
        </w:rPr>
        <w:t>previos.</w:t>
      </w:r>
    </w:p>
    <w:p w:rsidR="00781C9F" w:rsidRDefault="00781C9F" w:rsidP="00781C9F">
      <w:pPr>
        <w:pStyle w:val="Prrafodelista"/>
        <w:numPr>
          <w:ilvl w:val="1"/>
          <w:numId w:val="7"/>
        </w:numPr>
        <w:tabs>
          <w:tab w:val="left" w:pos="940"/>
          <w:tab w:val="left" w:pos="941"/>
        </w:tabs>
        <w:spacing w:line="240" w:lineRule="auto"/>
        <w:ind w:right="346"/>
        <w:rPr>
          <w:sz w:val="18"/>
        </w:rPr>
      </w:pPr>
      <w:r>
        <w:rPr>
          <w:spacing w:val="-3"/>
          <w:sz w:val="18"/>
        </w:rPr>
        <w:t xml:space="preserve">El </w:t>
      </w:r>
      <w:r>
        <w:rPr>
          <w:b/>
          <w:color w:val="C0504D"/>
          <w:sz w:val="18"/>
        </w:rPr>
        <w:t xml:space="preserve">alumno </w:t>
      </w:r>
      <w:r>
        <w:rPr>
          <w:b/>
          <w:sz w:val="18"/>
        </w:rPr>
        <w:t xml:space="preserve">adquiere nuevos aprendizajes, </w:t>
      </w:r>
      <w:r>
        <w:rPr>
          <w:sz w:val="18"/>
        </w:rPr>
        <w:t xml:space="preserve">abordando los temas con </w:t>
      </w:r>
      <w:r>
        <w:rPr>
          <w:spacing w:val="2"/>
          <w:sz w:val="18"/>
        </w:rPr>
        <w:t xml:space="preserve">la </w:t>
      </w:r>
      <w:r>
        <w:rPr>
          <w:sz w:val="18"/>
        </w:rPr>
        <w:t xml:space="preserve">guía del </w:t>
      </w:r>
      <w:r>
        <w:rPr>
          <w:b/>
          <w:color w:val="C0504D"/>
          <w:sz w:val="18"/>
        </w:rPr>
        <w:t>docente</w:t>
      </w:r>
      <w:r>
        <w:rPr>
          <w:sz w:val="18"/>
        </w:rPr>
        <w:t>, de manera sencilla y comprensible.</w:t>
      </w:r>
    </w:p>
    <w:p w:rsidR="00781C9F" w:rsidRDefault="00781C9F" w:rsidP="00781C9F">
      <w:pPr>
        <w:pStyle w:val="Prrafodelista"/>
        <w:numPr>
          <w:ilvl w:val="1"/>
          <w:numId w:val="7"/>
        </w:numPr>
        <w:tabs>
          <w:tab w:val="left" w:pos="940"/>
          <w:tab w:val="left" w:pos="941"/>
        </w:tabs>
        <w:spacing w:line="240" w:lineRule="auto"/>
        <w:ind w:right="1293"/>
        <w:rPr>
          <w:sz w:val="18"/>
        </w:rPr>
      </w:pPr>
      <w:r>
        <w:rPr>
          <w:spacing w:val="-3"/>
          <w:sz w:val="18"/>
        </w:rPr>
        <w:t xml:space="preserve">El </w:t>
      </w:r>
      <w:r>
        <w:rPr>
          <w:b/>
          <w:color w:val="C0504D"/>
          <w:sz w:val="18"/>
        </w:rPr>
        <w:t xml:space="preserve">alumno </w:t>
      </w:r>
      <w:r>
        <w:rPr>
          <w:b/>
          <w:sz w:val="18"/>
        </w:rPr>
        <w:t>aplica lo aprendido</w:t>
      </w:r>
      <w:r>
        <w:rPr>
          <w:sz w:val="18"/>
        </w:rPr>
        <w:t xml:space="preserve">, a través de casos prácticos del sector de </w:t>
      </w:r>
      <w:r>
        <w:rPr>
          <w:spacing w:val="2"/>
          <w:sz w:val="18"/>
        </w:rPr>
        <w:t xml:space="preserve">la </w:t>
      </w:r>
      <w:r>
        <w:rPr>
          <w:sz w:val="18"/>
        </w:rPr>
        <w:t>banca y finanzas, propuestos por el</w:t>
      </w:r>
      <w:r>
        <w:rPr>
          <w:spacing w:val="10"/>
          <w:sz w:val="18"/>
        </w:rPr>
        <w:t xml:space="preserve"> </w:t>
      </w:r>
      <w:r>
        <w:rPr>
          <w:b/>
          <w:color w:val="C0504D"/>
          <w:sz w:val="18"/>
        </w:rPr>
        <w:t>docente</w:t>
      </w:r>
      <w:r>
        <w:rPr>
          <w:sz w:val="18"/>
        </w:rPr>
        <w:t>.</w:t>
      </w:r>
    </w:p>
    <w:p w:rsidR="00781C9F" w:rsidRDefault="00781C9F" w:rsidP="00781C9F">
      <w:pPr>
        <w:pStyle w:val="Prrafodelista"/>
        <w:numPr>
          <w:ilvl w:val="1"/>
          <w:numId w:val="7"/>
        </w:numPr>
        <w:tabs>
          <w:tab w:val="left" w:pos="940"/>
          <w:tab w:val="left" w:pos="941"/>
        </w:tabs>
        <w:spacing w:before="3" w:line="240" w:lineRule="auto"/>
        <w:rPr>
          <w:b/>
          <w:sz w:val="18"/>
        </w:rPr>
      </w:pPr>
      <w:r>
        <w:rPr>
          <w:spacing w:val="-3"/>
          <w:sz w:val="18"/>
        </w:rPr>
        <w:t xml:space="preserve">El </w:t>
      </w:r>
      <w:r>
        <w:rPr>
          <w:b/>
          <w:color w:val="C0504D"/>
          <w:sz w:val="18"/>
        </w:rPr>
        <w:t xml:space="preserve">docente </w:t>
      </w:r>
      <w:r>
        <w:rPr>
          <w:b/>
          <w:sz w:val="18"/>
        </w:rPr>
        <w:t xml:space="preserve">evalúa lo aprendido </w:t>
      </w:r>
      <w:r>
        <w:rPr>
          <w:sz w:val="18"/>
        </w:rPr>
        <w:t>para asegurarse el nivel de logro de sus</w:t>
      </w:r>
      <w:r>
        <w:rPr>
          <w:spacing w:val="-13"/>
          <w:sz w:val="18"/>
        </w:rPr>
        <w:t xml:space="preserve"> </w:t>
      </w:r>
      <w:r>
        <w:rPr>
          <w:b/>
          <w:color w:val="C0504D"/>
          <w:sz w:val="18"/>
        </w:rPr>
        <w:t>alumnos.</w:t>
      </w:r>
    </w:p>
    <w:p w:rsidR="00781C9F" w:rsidRDefault="00781C9F" w:rsidP="00781C9F">
      <w:pPr>
        <w:pStyle w:val="Textoindependiente"/>
        <w:spacing w:before="11"/>
        <w:rPr>
          <w:b/>
          <w:sz w:val="17"/>
        </w:rPr>
      </w:pPr>
    </w:p>
    <w:p w:rsidR="00781C9F" w:rsidRDefault="00781C9F" w:rsidP="00781C9F">
      <w:pPr>
        <w:pStyle w:val="Ttulo1"/>
        <w:numPr>
          <w:ilvl w:val="0"/>
          <w:numId w:val="7"/>
        </w:numPr>
        <w:tabs>
          <w:tab w:val="left" w:pos="900"/>
          <w:tab w:val="left" w:pos="901"/>
        </w:tabs>
        <w:spacing w:line="220" w:lineRule="exact"/>
        <w:ind w:left="900" w:hanging="564"/>
      </w:pPr>
      <w:r>
        <w:t>Bibliografía</w:t>
      </w:r>
    </w:p>
    <w:p w:rsidR="00781C9F" w:rsidRDefault="00781C9F" w:rsidP="00781C9F">
      <w:pPr>
        <w:pStyle w:val="Prrafodelista"/>
        <w:numPr>
          <w:ilvl w:val="0"/>
          <w:numId w:val="1"/>
        </w:numPr>
        <w:tabs>
          <w:tab w:val="left" w:pos="928"/>
          <w:tab w:val="left" w:pos="929"/>
        </w:tabs>
        <w:rPr>
          <w:sz w:val="18"/>
        </w:rPr>
      </w:pPr>
      <w:r>
        <w:rPr>
          <w:sz w:val="18"/>
        </w:rPr>
        <w:t>Apuntes Sobre Operaciones Bancarias (2008). Bardella, Gianfranco. Banco de Crédito del</w:t>
      </w:r>
      <w:r>
        <w:rPr>
          <w:spacing w:val="43"/>
          <w:sz w:val="18"/>
        </w:rPr>
        <w:t xml:space="preserve"> </w:t>
      </w:r>
      <w:r>
        <w:rPr>
          <w:sz w:val="18"/>
        </w:rPr>
        <w:t>Perú.</w:t>
      </w:r>
    </w:p>
    <w:p w:rsidR="00781C9F" w:rsidRDefault="00781C9F" w:rsidP="00781C9F">
      <w:pPr>
        <w:pStyle w:val="Prrafodelista"/>
        <w:numPr>
          <w:ilvl w:val="0"/>
          <w:numId w:val="1"/>
        </w:numPr>
        <w:tabs>
          <w:tab w:val="left" w:pos="928"/>
          <w:tab w:val="left" w:pos="929"/>
        </w:tabs>
        <w:spacing w:line="240" w:lineRule="auto"/>
        <w:ind w:right="749"/>
        <w:rPr>
          <w:sz w:val="18"/>
        </w:rPr>
      </w:pPr>
      <w:r>
        <w:rPr>
          <w:sz w:val="18"/>
        </w:rPr>
        <w:t>Gestión Bancaria. Segunda Edición (2011). Universidad de Barcelona. Apuntes de clases magistrales (Escuela de Ciencias de la</w:t>
      </w:r>
      <w:r>
        <w:rPr>
          <w:spacing w:val="-8"/>
          <w:sz w:val="18"/>
        </w:rPr>
        <w:t xml:space="preserve"> </w:t>
      </w:r>
      <w:r>
        <w:rPr>
          <w:sz w:val="18"/>
        </w:rPr>
        <w:t>Empresa)</w:t>
      </w:r>
    </w:p>
    <w:p w:rsidR="00781C9F" w:rsidRDefault="00781C9F" w:rsidP="00781C9F">
      <w:pPr>
        <w:pStyle w:val="Prrafodelista"/>
        <w:numPr>
          <w:ilvl w:val="0"/>
          <w:numId w:val="1"/>
        </w:numPr>
        <w:tabs>
          <w:tab w:val="left" w:pos="928"/>
          <w:tab w:val="left" w:pos="929"/>
        </w:tabs>
        <w:spacing w:before="3" w:line="240" w:lineRule="auto"/>
        <w:ind w:right="1214"/>
        <w:rPr>
          <w:sz w:val="18"/>
        </w:rPr>
      </w:pPr>
      <w:r>
        <w:rPr>
          <w:sz w:val="18"/>
        </w:rPr>
        <w:t xml:space="preserve">Introducción a </w:t>
      </w:r>
      <w:r>
        <w:rPr>
          <w:spacing w:val="2"/>
          <w:sz w:val="18"/>
        </w:rPr>
        <w:t xml:space="preserve">la </w:t>
      </w:r>
      <w:r>
        <w:rPr>
          <w:sz w:val="18"/>
        </w:rPr>
        <w:t>Banca. Universidad del Pacífico. 5° Edición – 2008. Centro de Investigación. David Ambrosini</w:t>
      </w:r>
      <w:r>
        <w:rPr>
          <w:spacing w:val="5"/>
          <w:sz w:val="18"/>
        </w:rPr>
        <w:t xml:space="preserve"> </w:t>
      </w:r>
      <w:r>
        <w:rPr>
          <w:sz w:val="18"/>
        </w:rPr>
        <w:t>Valdez.</w:t>
      </w:r>
    </w:p>
    <w:p w:rsidR="00781C9F" w:rsidRDefault="00781C9F" w:rsidP="00781C9F">
      <w:pPr>
        <w:pStyle w:val="Prrafodelista"/>
        <w:numPr>
          <w:ilvl w:val="0"/>
          <w:numId w:val="1"/>
        </w:numPr>
        <w:tabs>
          <w:tab w:val="left" w:pos="928"/>
          <w:tab w:val="left" w:pos="929"/>
        </w:tabs>
        <w:spacing w:line="240" w:lineRule="auto"/>
        <w:ind w:right="1046"/>
        <w:rPr>
          <w:sz w:val="18"/>
        </w:rPr>
      </w:pPr>
      <w:r>
        <w:rPr>
          <w:sz w:val="18"/>
        </w:rPr>
        <w:t>Ley General del SS.FF (26702), Ley General de Cooperativas, Ley General de Municipalidades, Ley de Títulos Valores (27287), Ley General de Sociedades</w:t>
      </w:r>
      <w:r>
        <w:rPr>
          <w:spacing w:val="10"/>
          <w:sz w:val="18"/>
        </w:rPr>
        <w:t xml:space="preserve"> </w:t>
      </w:r>
      <w:r>
        <w:rPr>
          <w:sz w:val="18"/>
        </w:rPr>
        <w:t>(26887).</w:t>
      </w:r>
    </w:p>
    <w:p w:rsidR="00781C9F" w:rsidRDefault="00781C9F" w:rsidP="00781C9F">
      <w:pPr>
        <w:pStyle w:val="Prrafodelista"/>
        <w:numPr>
          <w:ilvl w:val="0"/>
          <w:numId w:val="1"/>
        </w:numPr>
        <w:tabs>
          <w:tab w:val="left" w:pos="928"/>
          <w:tab w:val="left" w:pos="929"/>
        </w:tabs>
        <w:spacing w:before="1"/>
        <w:rPr>
          <w:sz w:val="18"/>
        </w:rPr>
      </w:pPr>
      <w:r>
        <w:rPr>
          <w:sz w:val="18"/>
        </w:rPr>
        <w:t>Mis Finanzas Personales. Segunda edición (2009). Manuel Chu Rubio. Centro de Investigación</w:t>
      </w:r>
      <w:r>
        <w:rPr>
          <w:spacing w:val="25"/>
          <w:sz w:val="18"/>
        </w:rPr>
        <w:t xml:space="preserve"> </w:t>
      </w:r>
      <w:r>
        <w:rPr>
          <w:sz w:val="18"/>
        </w:rPr>
        <w:t>UPC.</w:t>
      </w:r>
    </w:p>
    <w:p w:rsidR="00781C9F" w:rsidRDefault="00781C9F" w:rsidP="00781C9F">
      <w:pPr>
        <w:pStyle w:val="Prrafodelista"/>
        <w:numPr>
          <w:ilvl w:val="0"/>
          <w:numId w:val="1"/>
        </w:numPr>
        <w:tabs>
          <w:tab w:val="left" w:pos="928"/>
          <w:tab w:val="left" w:pos="929"/>
        </w:tabs>
        <w:spacing w:line="242" w:lineRule="auto"/>
        <w:ind w:right="1290"/>
        <w:rPr>
          <w:sz w:val="18"/>
        </w:rPr>
      </w:pPr>
      <w:r>
        <w:rPr>
          <w:sz w:val="18"/>
        </w:rPr>
        <w:t>Manual Financiero. Compendio Teórico Práctico. 4ta. Edición 2008. Estudio Caballero Bustamante. Maribel Olivera Milla / Alberto Olivera Milla.</w:t>
      </w:r>
    </w:p>
    <w:p w:rsidR="00EA0F96" w:rsidRDefault="00EA0F96"/>
    <w:sectPr w:rsidR="00EA0F96" w:rsidSect="00781C9F">
      <w:pgSz w:w="11906" w:h="16838"/>
      <w:pgMar w:top="709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3C5"/>
    <w:multiLevelType w:val="hybridMultilevel"/>
    <w:tmpl w:val="AA62FDE4"/>
    <w:lvl w:ilvl="0" w:tplc="BBF8C1A8">
      <w:numFmt w:val="bullet"/>
      <w:lvlText w:val=""/>
      <w:lvlJc w:val="left"/>
      <w:pPr>
        <w:ind w:left="2" w:hanging="44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EE2E1D30">
      <w:numFmt w:val="bullet"/>
      <w:lvlText w:val="•"/>
      <w:lvlJc w:val="left"/>
      <w:pPr>
        <w:ind w:left="495" w:hanging="441"/>
      </w:pPr>
      <w:rPr>
        <w:rFonts w:hint="default"/>
      </w:rPr>
    </w:lvl>
    <w:lvl w:ilvl="2" w:tplc="3A308E72">
      <w:numFmt w:val="bullet"/>
      <w:lvlText w:val="•"/>
      <w:lvlJc w:val="left"/>
      <w:pPr>
        <w:ind w:left="990" w:hanging="441"/>
      </w:pPr>
      <w:rPr>
        <w:rFonts w:hint="default"/>
      </w:rPr>
    </w:lvl>
    <w:lvl w:ilvl="3" w:tplc="160AF08C">
      <w:numFmt w:val="bullet"/>
      <w:lvlText w:val="•"/>
      <w:lvlJc w:val="left"/>
      <w:pPr>
        <w:ind w:left="1485" w:hanging="441"/>
      </w:pPr>
      <w:rPr>
        <w:rFonts w:hint="default"/>
      </w:rPr>
    </w:lvl>
    <w:lvl w:ilvl="4" w:tplc="DDDE3928">
      <w:numFmt w:val="bullet"/>
      <w:lvlText w:val="•"/>
      <w:lvlJc w:val="left"/>
      <w:pPr>
        <w:ind w:left="1980" w:hanging="441"/>
      </w:pPr>
      <w:rPr>
        <w:rFonts w:hint="default"/>
      </w:rPr>
    </w:lvl>
    <w:lvl w:ilvl="5" w:tplc="23DAC22A">
      <w:numFmt w:val="bullet"/>
      <w:lvlText w:val="•"/>
      <w:lvlJc w:val="left"/>
      <w:pPr>
        <w:ind w:left="2476" w:hanging="441"/>
      </w:pPr>
      <w:rPr>
        <w:rFonts w:hint="default"/>
      </w:rPr>
    </w:lvl>
    <w:lvl w:ilvl="6" w:tplc="72907D18">
      <w:numFmt w:val="bullet"/>
      <w:lvlText w:val="•"/>
      <w:lvlJc w:val="left"/>
      <w:pPr>
        <w:ind w:left="2971" w:hanging="441"/>
      </w:pPr>
      <w:rPr>
        <w:rFonts w:hint="default"/>
      </w:rPr>
    </w:lvl>
    <w:lvl w:ilvl="7" w:tplc="5D82D6CE">
      <w:numFmt w:val="bullet"/>
      <w:lvlText w:val="•"/>
      <w:lvlJc w:val="left"/>
      <w:pPr>
        <w:ind w:left="3466" w:hanging="441"/>
      </w:pPr>
      <w:rPr>
        <w:rFonts w:hint="default"/>
      </w:rPr>
    </w:lvl>
    <w:lvl w:ilvl="8" w:tplc="5F689966">
      <w:numFmt w:val="bullet"/>
      <w:lvlText w:val="•"/>
      <w:lvlJc w:val="left"/>
      <w:pPr>
        <w:ind w:left="3961" w:hanging="441"/>
      </w:pPr>
      <w:rPr>
        <w:rFonts w:hint="default"/>
      </w:rPr>
    </w:lvl>
  </w:abstractNum>
  <w:abstractNum w:abstractNumId="1" w15:restartNumberingAfterBreak="0">
    <w:nsid w:val="2400578C"/>
    <w:multiLevelType w:val="multilevel"/>
    <w:tmpl w:val="67800D20"/>
    <w:lvl w:ilvl="0">
      <w:start w:val="1"/>
      <w:numFmt w:val="decimal"/>
      <w:lvlText w:val="%1"/>
      <w:lvlJc w:val="left"/>
      <w:pPr>
        <w:ind w:left="1056" w:hanging="29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6" w:hanging="292"/>
        <w:jc w:val="left"/>
      </w:pPr>
      <w:rPr>
        <w:rFonts w:ascii="Century Gothic" w:eastAsia="Century Gothic" w:hAnsi="Century Gothic" w:cs="Century Gothic" w:hint="default"/>
        <w:spacing w:val="-2"/>
        <w:w w:val="100"/>
        <w:sz w:val="18"/>
        <w:szCs w:val="18"/>
      </w:rPr>
    </w:lvl>
    <w:lvl w:ilvl="2">
      <w:numFmt w:val="bullet"/>
      <w:lvlText w:val="•"/>
      <w:lvlJc w:val="left"/>
      <w:pPr>
        <w:ind w:left="3032" w:hanging="292"/>
      </w:pPr>
      <w:rPr>
        <w:rFonts w:hint="default"/>
      </w:rPr>
    </w:lvl>
    <w:lvl w:ilvl="3">
      <w:numFmt w:val="bullet"/>
      <w:lvlText w:val="•"/>
      <w:lvlJc w:val="left"/>
      <w:pPr>
        <w:ind w:left="4018" w:hanging="292"/>
      </w:pPr>
      <w:rPr>
        <w:rFonts w:hint="default"/>
      </w:rPr>
    </w:lvl>
    <w:lvl w:ilvl="4">
      <w:numFmt w:val="bullet"/>
      <w:lvlText w:val="•"/>
      <w:lvlJc w:val="left"/>
      <w:pPr>
        <w:ind w:left="5004" w:hanging="292"/>
      </w:pPr>
      <w:rPr>
        <w:rFonts w:hint="default"/>
      </w:rPr>
    </w:lvl>
    <w:lvl w:ilvl="5">
      <w:numFmt w:val="bullet"/>
      <w:lvlText w:val="•"/>
      <w:lvlJc w:val="left"/>
      <w:pPr>
        <w:ind w:left="5990" w:hanging="292"/>
      </w:pPr>
      <w:rPr>
        <w:rFonts w:hint="default"/>
      </w:rPr>
    </w:lvl>
    <w:lvl w:ilvl="6">
      <w:numFmt w:val="bullet"/>
      <w:lvlText w:val="•"/>
      <w:lvlJc w:val="left"/>
      <w:pPr>
        <w:ind w:left="6976" w:hanging="292"/>
      </w:pPr>
      <w:rPr>
        <w:rFonts w:hint="default"/>
      </w:rPr>
    </w:lvl>
    <w:lvl w:ilvl="7">
      <w:numFmt w:val="bullet"/>
      <w:lvlText w:val="•"/>
      <w:lvlJc w:val="left"/>
      <w:pPr>
        <w:ind w:left="7962" w:hanging="292"/>
      </w:pPr>
      <w:rPr>
        <w:rFonts w:hint="default"/>
      </w:rPr>
    </w:lvl>
    <w:lvl w:ilvl="8">
      <w:numFmt w:val="bullet"/>
      <w:lvlText w:val="•"/>
      <w:lvlJc w:val="left"/>
      <w:pPr>
        <w:ind w:left="8948" w:hanging="292"/>
      </w:pPr>
      <w:rPr>
        <w:rFonts w:hint="default"/>
      </w:rPr>
    </w:lvl>
  </w:abstractNum>
  <w:abstractNum w:abstractNumId="2" w15:restartNumberingAfterBreak="0">
    <w:nsid w:val="240E6685"/>
    <w:multiLevelType w:val="hybridMultilevel"/>
    <w:tmpl w:val="A780811A"/>
    <w:lvl w:ilvl="0" w:tplc="4EC66150">
      <w:start w:val="1"/>
      <w:numFmt w:val="lowerLetter"/>
      <w:lvlText w:val="%1)"/>
      <w:lvlJc w:val="left"/>
      <w:pPr>
        <w:ind w:left="102" w:hanging="208"/>
        <w:jc w:val="left"/>
      </w:pPr>
      <w:rPr>
        <w:rFonts w:ascii="Century Gothic" w:eastAsia="Century Gothic" w:hAnsi="Century Gothic" w:cs="Century Gothic" w:hint="default"/>
        <w:spacing w:val="-2"/>
        <w:w w:val="100"/>
        <w:sz w:val="16"/>
        <w:szCs w:val="16"/>
      </w:rPr>
    </w:lvl>
    <w:lvl w:ilvl="1" w:tplc="C660F18A">
      <w:numFmt w:val="bullet"/>
      <w:lvlText w:val="•"/>
      <w:lvlJc w:val="left"/>
      <w:pPr>
        <w:ind w:left="585" w:hanging="208"/>
      </w:pPr>
      <w:rPr>
        <w:rFonts w:hint="default"/>
      </w:rPr>
    </w:lvl>
    <w:lvl w:ilvl="2" w:tplc="FFB68EF6">
      <w:numFmt w:val="bullet"/>
      <w:lvlText w:val="•"/>
      <w:lvlJc w:val="left"/>
      <w:pPr>
        <w:ind w:left="1070" w:hanging="208"/>
      </w:pPr>
      <w:rPr>
        <w:rFonts w:hint="default"/>
      </w:rPr>
    </w:lvl>
    <w:lvl w:ilvl="3" w:tplc="EC6C9042">
      <w:numFmt w:val="bullet"/>
      <w:lvlText w:val="•"/>
      <w:lvlJc w:val="left"/>
      <w:pPr>
        <w:ind w:left="1555" w:hanging="208"/>
      </w:pPr>
      <w:rPr>
        <w:rFonts w:hint="default"/>
      </w:rPr>
    </w:lvl>
    <w:lvl w:ilvl="4" w:tplc="BD8414B4">
      <w:numFmt w:val="bullet"/>
      <w:lvlText w:val="•"/>
      <w:lvlJc w:val="left"/>
      <w:pPr>
        <w:ind w:left="2040" w:hanging="208"/>
      </w:pPr>
      <w:rPr>
        <w:rFonts w:hint="default"/>
      </w:rPr>
    </w:lvl>
    <w:lvl w:ilvl="5" w:tplc="C172E652">
      <w:numFmt w:val="bullet"/>
      <w:lvlText w:val="•"/>
      <w:lvlJc w:val="left"/>
      <w:pPr>
        <w:ind w:left="2526" w:hanging="208"/>
      </w:pPr>
      <w:rPr>
        <w:rFonts w:hint="default"/>
      </w:rPr>
    </w:lvl>
    <w:lvl w:ilvl="6" w:tplc="5E8EEE26">
      <w:numFmt w:val="bullet"/>
      <w:lvlText w:val="•"/>
      <w:lvlJc w:val="left"/>
      <w:pPr>
        <w:ind w:left="3011" w:hanging="208"/>
      </w:pPr>
      <w:rPr>
        <w:rFonts w:hint="default"/>
      </w:rPr>
    </w:lvl>
    <w:lvl w:ilvl="7" w:tplc="AD6A33CE">
      <w:numFmt w:val="bullet"/>
      <w:lvlText w:val="•"/>
      <w:lvlJc w:val="left"/>
      <w:pPr>
        <w:ind w:left="3496" w:hanging="208"/>
      </w:pPr>
      <w:rPr>
        <w:rFonts w:hint="default"/>
      </w:rPr>
    </w:lvl>
    <w:lvl w:ilvl="8" w:tplc="D8EC4F8C">
      <w:numFmt w:val="bullet"/>
      <w:lvlText w:val="•"/>
      <w:lvlJc w:val="left"/>
      <w:pPr>
        <w:ind w:left="3981" w:hanging="208"/>
      </w:pPr>
      <w:rPr>
        <w:rFonts w:hint="default"/>
      </w:rPr>
    </w:lvl>
  </w:abstractNum>
  <w:abstractNum w:abstractNumId="3" w15:restartNumberingAfterBreak="0">
    <w:nsid w:val="286C63B5"/>
    <w:multiLevelType w:val="hybridMultilevel"/>
    <w:tmpl w:val="E3E68772"/>
    <w:lvl w:ilvl="0" w:tplc="9F1EC62E">
      <w:start w:val="1"/>
      <w:numFmt w:val="decimal"/>
      <w:lvlText w:val="%1."/>
      <w:lvlJc w:val="left"/>
      <w:pPr>
        <w:ind w:left="434" w:hanging="177"/>
        <w:jc w:val="left"/>
      </w:pPr>
      <w:rPr>
        <w:rFonts w:ascii="Century Gothic" w:eastAsia="Century Gothic" w:hAnsi="Century Gothic" w:cs="Century Gothic" w:hint="default"/>
        <w:spacing w:val="-1"/>
        <w:w w:val="100"/>
        <w:sz w:val="16"/>
        <w:szCs w:val="16"/>
      </w:rPr>
    </w:lvl>
    <w:lvl w:ilvl="1" w:tplc="5022792C">
      <w:numFmt w:val="bullet"/>
      <w:lvlText w:val="•"/>
      <w:lvlJc w:val="left"/>
      <w:pPr>
        <w:ind w:left="891" w:hanging="177"/>
      </w:pPr>
      <w:rPr>
        <w:rFonts w:hint="default"/>
      </w:rPr>
    </w:lvl>
    <w:lvl w:ilvl="2" w:tplc="082CCB8A">
      <w:numFmt w:val="bullet"/>
      <w:lvlText w:val="•"/>
      <w:lvlJc w:val="left"/>
      <w:pPr>
        <w:ind w:left="1342" w:hanging="177"/>
      </w:pPr>
      <w:rPr>
        <w:rFonts w:hint="default"/>
      </w:rPr>
    </w:lvl>
    <w:lvl w:ilvl="3" w:tplc="0EEA821C">
      <w:numFmt w:val="bullet"/>
      <w:lvlText w:val="•"/>
      <w:lvlJc w:val="left"/>
      <w:pPr>
        <w:ind w:left="1793" w:hanging="177"/>
      </w:pPr>
      <w:rPr>
        <w:rFonts w:hint="default"/>
      </w:rPr>
    </w:lvl>
    <w:lvl w:ilvl="4" w:tplc="0CAECDFE">
      <w:numFmt w:val="bullet"/>
      <w:lvlText w:val="•"/>
      <w:lvlJc w:val="left"/>
      <w:pPr>
        <w:ind w:left="2244" w:hanging="177"/>
      </w:pPr>
      <w:rPr>
        <w:rFonts w:hint="default"/>
      </w:rPr>
    </w:lvl>
    <w:lvl w:ilvl="5" w:tplc="2A205CF4">
      <w:numFmt w:val="bullet"/>
      <w:lvlText w:val="•"/>
      <w:lvlJc w:val="left"/>
      <w:pPr>
        <w:ind w:left="2696" w:hanging="177"/>
      </w:pPr>
      <w:rPr>
        <w:rFonts w:hint="default"/>
      </w:rPr>
    </w:lvl>
    <w:lvl w:ilvl="6" w:tplc="5C94FAA8">
      <w:numFmt w:val="bullet"/>
      <w:lvlText w:val="•"/>
      <w:lvlJc w:val="left"/>
      <w:pPr>
        <w:ind w:left="3147" w:hanging="177"/>
      </w:pPr>
      <w:rPr>
        <w:rFonts w:hint="default"/>
      </w:rPr>
    </w:lvl>
    <w:lvl w:ilvl="7" w:tplc="90D4A33C">
      <w:numFmt w:val="bullet"/>
      <w:lvlText w:val="•"/>
      <w:lvlJc w:val="left"/>
      <w:pPr>
        <w:ind w:left="3598" w:hanging="177"/>
      </w:pPr>
      <w:rPr>
        <w:rFonts w:hint="default"/>
      </w:rPr>
    </w:lvl>
    <w:lvl w:ilvl="8" w:tplc="E7765AC8">
      <w:numFmt w:val="bullet"/>
      <w:lvlText w:val="•"/>
      <w:lvlJc w:val="left"/>
      <w:pPr>
        <w:ind w:left="4049" w:hanging="177"/>
      </w:pPr>
      <w:rPr>
        <w:rFonts w:hint="default"/>
      </w:rPr>
    </w:lvl>
  </w:abstractNum>
  <w:abstractNum w:abstractNumId="4" w15:restartNumberingAfterBreak="0">
    <w:nsid w:val="2FE77468"/>
    <w:multiLevelType w:val="hybridMultilevel"/>
    <w:tmpl w:val="1750C90E"/>
    <w:lvl w:ilvl="0" w:tplc="AFCA47FC">
      <w:start w:val="1"/>
      <w:numFmt w:val="upperRoman"/>
      <w:lvlText w:val="%1."/>
      <w:lvlJc w:val="left"/>
      <w:pPr>
        <w:ind w:left="760" w:hanging="428"/>
        <w:jc w:val="left"/>
      </w:pPr>
      <w:rPr>
        <w:rFonts w:ascii="Century Gothic" w:eastAsia="Century Gothic" w:hAnsi="Century Gothic" w:cs="Century Gothic" w:hint="default"/>
        <w:b/>
        <w:bCs/>
        <w:spacing w:val="-6"/>
        <w:w w:val="100"/>
        <w:sz w:val="18"/>
        <w:szCs w:val="18"/>
      </w:rPr>
    </w:lvl>
    <w:lvl w:ilvl="1" w:tplc="E3467ECA">
      <w:start w:val="1"/>
      <w:numFmt w:val="decimal"/>
      <w:lvlText w:val="%2."/>
      <w:lvlJc w:val="left"/>
      <w:pPr>
        <w:ind w:left="940" w:hanging="360"/>
        <w:jc w:val="left"/>
      </w:pPr>
      <w:rPr>
        <w:rFonts w:ascii="Century Gothic" w:eastAsia="Century Gothic" w:hAnsi="Century Gothic" w:cs="Century Gothic" w:hint="default"/>
        <w:spacing w:val="-25"/>
        <w:w w:val="100"/>
        <w:sz w:val="18"/>
        <w:szCs w:val="18"/>
      </w:rPr>
    </w:lvl>
    <w:lvl w:ilvl="2" w:tplc="89A6454A">
      <w:numFmt w:val="bullet"/>
      <w:lvlText w:val="•"/>
      <w:lvlJc w:val="left"/>
      <w:pPr>
        <w:ind w:left="2048" w:hanging="360"/>
      </w:pPr>
      <w:rPr>
        <w:rFonts w:hint="default"/>
      </w:rPr>
    </w:lvl>
    <w:lvl w:ilvl="3" w:tplc="A7CCB93C">
      <w:numFmt w:val="bullet"/>
      <w:lvlText w:val="•"/>
      <w:lvlJc w:val="left"/>
      <w:pPr>
        <w:ind w:left="3157" w:hanging="360"/>
      </w:pPr>
      <w:rPr>
        <w:rFonts w:hint="default"/>
      </w:rPr>
    </w:lvl>
    <w:lvl w:ilvl="4" w:tplc="CF38343E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BFE4006A">
      <w:numFmt w:val="bullet"/>
      <w:lvlText w:val="•"/>
      <w:lvlJc w:val="left"/>
      <w:pPr>
        <w:ind w:left="5375" w:hanging="360"/>
      </w:pPr>
      <w:rPr>
        <w:rFonts w:hint="default"/>
      </w:rPr>
    </w:lvl>
    <w:lvl w:ilvl="6" w:tplc="26084C80">
      <w:numFmt w:val="bullet"/>
      <w:lvlText w:val="•"/>
      <w:lvlJc w:val="left"/>
      <w:pPr>
        <w:ind w:left="6484" w:hanging="360"/>
      </w:pPr>
      <w:rPr>
        <w:rFonts w:hint="default"/>
      </w:rPr>
    </w:lvl>
    <w:lvl w:ilvl="7" w:tplc="301E5F74">
      <w:numFmt w:val="bullet"/>
      <w:lvlText w:val="•"/>
      <w:lvlJc w:val="left"/>
      <w:pPr>
        <w:ind w:left="7593" w:hanging="360"/>
      </w:pPr>
      <w:rPr>
        <w:rFonts w:hint="default"/>
      </w:rPr>
    </w:lvl>
    <w:lvl w:ilvl="8" w:tplc="4768CE4C">
      <w:numFmt w:val="bullet"/>
      <w:lvlText w:val="•"/>
      <w:lvlJc w:val="left"/>
      <w:pPr>
        <w:ind w:left="8702" w:hanging="360"/>
      </w:pPr>
      <w:rPr>
        <w:rFonts w:hint="default"/>
      </w:rPr>
    </w:lvl>
  </w:abstractNum>
  <w:abstractNum w:abstractNumId="5" w15:restartNumberingAfterBreak="0">
    <w:nsid w:val="74C57295"/>
    <w:multiLevelType w:val="hybridMultilevel"/>
    <w:tmpl w:val="FDF8BC44"/>
    <w:lvl w:ilvl="0" w:tplc="19C01978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6B6A4EFC">
      <w:numFmt w:val="bullet"/>
      <w:lvlText w:val="•"/>
      <w:lvlJc w:val="left"/>
      <w:pPr>
        <w:ind w:left="1920" w:hanging="360"/>
      </w:pPr>
      <w:rPr>
        <w:rFonts w:hint="default"/>
      </w:rPr>
    </w:lvl>
    <w:lvl w:ilvl="2" w:tplc="86D4DFF4">
      <w:numFmt w:val="bullet"/>
      <w:lvlText w:val="•"/>
      <w:lvlJc w:val="left"/>
      <w:pPr>
        <w:ind w:left="2920" w:hanging="360"/>
      </w:pPr>
      <w:rPr>
        <w:rFonts w:hint="default"/>
      </w:rPr>
    </w:lvl>
    <w:lvl w:ilvl="3" w:tplc="4A307696">
      <w:numFmt w:val="bullet"/>
      <w:lvlText w:val="•"/>
      <w:lvlJc w:val="left"/>
      <w:pPr>
        <w:ind w:left="3920" w:hanging="360"/>
      </w:pPr>
      <w:rPr>
        <w:rFonts w:hint="default"/>
      </w:rPr>
    </w:lvl>
    <w:lvl w:ilvl="4" w:tplc="EF4E340C">
      <w:numFmt w:val="bullet"/>
      <w:lvlText w:val="•"/>
      <w:lvlJc w:val="left"/>
      <w:pPr>
        <w:ind w:left="4920" w:hanging="360"/>
      </w:pPr>
      <w:rPr>
        <w:rFonts w:hint="default"/>
      </w:rPr>
    </w:lvl>
    <w:lvl w:ilvl="5" w:tplc="17127D1C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053AC37C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27983B18">
      <w:numFmt w:val="bullet"/>
      <w:lvlText w:val="•"/>
      <w:lvlJc w:val="left"/>
      <w:pPr>
        <w:ind w:left="7920" w:hanging="360"/>
      </w:pPr>
      <w:rPr>
        <w:rFonts w:hint="default"/>
      </w:rPr>
    </w:lvl>
    <w:lvl w:ilvl="8" w:tplc="685894D4">
      <w:numFmt w:val="bullet"/>
      <w:lvlText w:val="•"/>
      <w:lvlJc w:val="left"/>
      <w:pPr>
        <w:ind w:left="8920" w:hanging="360"/>
      </w:pPr>
      <w:rPr>
        <w:rFonts w:hint="default"/>
      </w:rPr>
    </w:lvl>
  </w:abstractNum>
  <w:abstractNum w:abstractNumId="6" w15:restartNumberingAfterBreak="0">
    <w:nsid w:val="75F21CEC"/>
    <w:multiLevelType w:val="hybridMultilevel"/>
    <w:tmpl w:val="882EC002"/>
    <w:lvl w:ilvl="0" w:tplc="AB22DA64">
      <w:numFmt w:val="bullet"/>
      <w:lvlText w:val=""/>
      <w:lvlJc w:val="left"/>
      <w:pPr>
        <w:ind w:left="803" w:hanging="441"/>
      </w:pPr>
      <w:rPr>
        <w:rFonts w:ascii="Symbol" w:eastAsia="Symbol" w:hAnsi="Symbol" w:cs="Symbol" w:hint="default"/>
        <w:w w:val="100"/>
        <w:sz w:val="16"/>
        <w:szCs w:val="16"/>
      </w:rPr>
    </w:lvl>
    <w:lvl w:ilvl="1" w:tplc="CFBABF3A">
      <w:numFmt w:val="bullet"/>
      <w:lvlText w:val="•"/>
      <w:lvlJc w:val="left"/>
      <w:pPr>
        <w:ind w:left="1215" w:hanging="441"/>
      </w:pPr>
      <w:rPr>
        <w:rFonts w:hint="default"/>
      </w:rPr>
    </w:lvl>
    <w:lvl w:ilvl="2" w:tplc="8D686E16">
      <w:numFmt w:val="bullet"/>
      <w:lvlText w:val="•"/>
      <w:lvlJc w:val="left"/>
      <w:pPr>
        <w:ind w:left="1630" w:hanging="441"/>
      </w:pPr>
      <w:rPr>
        <w:rFonts w:hint="default"/>
      </w:rPr>
    </w:lvl>
    <w:lvl w:ilvl="3" w:tplc="D4927D4C">
      <w:numFmt w:val="bullet"/>
      <w:lvlText w:val="•"/>
      <w:lvlJc w:val="left"/>
      <w:pPr>
        <w:ind w:left="2045" w:hanging="441"/>
      </w:pPr>
      <w:rPr>
        <w:rFonts w:hint="default"/>
      </w:rPr>
    </w:lvl>
    <w:lvl w:ilvl="4" w:tplc="6FE4DA68">
      <w:numFmt w:val="bullet"/>
      <w:lvlText w:val="•"/>
      <w:lvlJc w:val="left"/>
      <w:pPr>
        <w:ind w:left="2460" w:hanging="441"/>
      </w:pPr>
      <w:rPr>
        <w:rFonts w:hint="default"/>
      </w:rPr>
    </w:lvl>
    <w:lvl w:ilvl="5" w:tplc="64801A9A">
      <w:numFmt w:val="bullet"/>
      <w:lvlText w:val="•"/>
      <w:lvlJc w:val="left"/>
      <w:pPr>
        <w:ind w:left="2876" w:hanging="441"/>
      </w:pPr>
      <w:rPr>
        <w:rFonts w:hint="default"/>
      </w:rPr>
    </w:lvl>
    <w:lvl w:ilvl="6" w:tplc="E8F245C6">
      <w:numFmt w:val="bullet"/>
      <w:lvlText w:val="•"/>
      <w:lvlJc w:val="left"/>
      <w:pPr>
        <w:ind w:left="3291" w:hanging="441"/>
      </w:pPr>
      <w:rPr>
        <w:rFonts w:hint="default"/>
      </w:rPr>
    </w:lvl>
    <w:lvl w:ilvl="7" w:tplc="3E1E7588">
      <w:numFmt w:val="bullet"/>
      <w:lvlText w:val="•"/>
      <w:lvlJc w:val="left"/>
      <w:pPr>
        <w:ind w:left="3706" w:hanging="441"/>
      </w:pPr>
      <w:rPr>
        <w:rFonts w:hint="default"/>
      </w:rPr>
    </w:lvl>
    <w:lvl w:ilvl="8" w:tplc="659EC23E">
      <w:numFmt w:val="bullet"/>
      <w:lvlText w:val="•"/>
      <w:lvlJc w:val="left"/>
      <w:pPr>
        <w:ind w:left="4121" w:hanging="441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9F"/>
    <w:rsid w:val="00781C9F"/>
    <w:rsid w:val="00E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C4AE1-AA60-4935-BD08-D8BB82E8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81C9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n-US"/>
    </w:rPr>
  </w:style>
  <w:style w:type="paragraph" w:styleId="Ttulo1">
    <w:name w:val="heading 1"/>
    <w:basedOn w:val="Normal"/>
    <w:link w:val="Ttulo1Car"/>
    <w:uiPriority w:val="1"/>
    <w:qFormat/>
    <w:rsid w:val="00781C9F"/>
    <w:pPr>
      <w:ind w:left="760" w:hanging="428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81C9F"/>
    <w:rPr>
      <w:rFonts w:ascii="Century Gothic" w:eastAsia="Century Gothic" w:hAnsi="Century Gothic" w:cs="Century Gothic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81C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81C9F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1C9F"/>
    <w:rPr>
      <w:rFonts w:ascii="Century Gothic" w:eastAsia="Century Gothic" w:hAnsi="Century Gothic" w:cs="Century Gothic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781C9F"/>
    <w:pPr>
      <w:spacing w:line="220" w:lineRule="exact"/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781C9F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1298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Geraldine Quiroz Huaranga</dc:creator>
  <cp:keywords/>
  <dc:description/>
  <cp:lastModifiedBy>Ruth Geraldine Quiroz Huaranga</cp:lastModifiedBy>
  <cp:revision>1</cp:revision>
  <dcterms:created xsi:type="dcterms:W3CDTF">2018-07-07T20:39:00Z</dcterms:created>
  <dcterms:modified xsi:type="dcterms:W3CDTF">2018-07-07T20:40:00Z</dcterms:modified>
</cp:coreProperties>
</file>